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D7802" w14:textId="286DF03D" w:rsidR="003D507E" w:rsidRDefault="003D507E" w:rsidP="00DA0BEF">
      <w:pPr>
        <w:spacing w:line="288" w:lineRule="auto"/>
        <w:jc w:val="center"/>
        <w:rPr>
          <w:rFonts w:ascii="Bookman Old Style" w:hAnsi="Bookman Old Style"/>
          <w:b/>
          <w:spacing w:val="-14"/>
          <w:w w:val="135"/>
          <w:sz w:val="28"/>
          <w:szCs w:val="28"/>
        </w:rPr>
      </w:pPr>
      <w:r>
        <w:rPr>
          <w:rFonts w:ascii="Bookman Old Style" w:hAnsi="Bookman Old Style"/>
          <w:b/>
          <w:noProof/>
          <w:spacing w:val="-14"/>
          <w:w w:val="135"/>
          <w:sz w:val="28"/>
          <w:szCs w:val="28"/>
          <w14:ligatures w14:val="standardContextual"/>
        </w:rPr>
        <w:drawing>
          <wp:inline distT="0" distB="0" distL="0" distR="0" wp14:anchorId="1CA62250" wp14:editId="4EC1A9F6">
            <wp:extent cx="6188710" cy="1295400"/>
            <wp:effectExtent l="0" t="0" r="2540" b="0"/>
            <wp:docPr id="173823528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5285" name="Imagen 1" descr="Interfaz de usuario gráfica, Texto, Aplicación&#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1295400"/>
                    </a:xfrm>
                    <a:prstGeom prst="rect">
                      <a:avLst/>
                    </a:prstGeom>
                  </pic:spPr>
                </pic:pic>
              </a:graphicData>
            </a:graphic>
          </wp:inline>
        </w:drawing>
      </w:r>
    </w:p>
    <w:p w14:paraId="48ADC70E" w14:textId="77777777" w:rsidR="003D507E" w:rsidRDefault="003D507E" w:rsidP="00DA0BEF">
      <w:pPr>
        <w:spacing w:line="288" w:lineRule="auto"/>
        <w:jc w:val="center"/>
        <w:rPr>
          <w:rFonts w:ascii="Bookman Old Style" w:hAnsi="Bookman Old Style"/>
          <w:b/>
          <w:spacing w:val="-14"/>
          <w:w w:val="135"/>
          <w:sz w:val="28"/>
          <w:szCs w:val="28"/>
        </w:rPr>
      </w:pPr>
    </w:p>
    <w:p w14:paraId="7EEBE77D" w14:textId="77777777" w:rsidR="003D507E" w:rsidRDefault="003D507E" w:rsidP="00DA0BEF">
      <w:pPr>
        <w:spacing w:line="288" w:lineRule="auto"/>
        <w:jc w:val="center"/>
        <w:rPr>
          <w:rFonts w:ascii="Bookman Old Style" w:hAnsi="Bookman Old Style"/>
          <w:b/>
          <w:spacing w:val="-14"/>
          <w:w w:val="135"/>
          <w:sz w:val="28"/>
          <w:szCs w:val="28"/>
        </w:rPr>
      </w:pPr>
    </w:p>
    <w:p w14:paraId="51EFEF2E" w14:textId="4DBA4B69" w:rsidR="00DE51B5" w:rsidRPr="00F54F22" w:rsidRDefault="00DE51B5" w:rsidP="00DA0BEF">
      <w:pPr>
        <w:spacing w:line="288" w:lineRule="auto"/>
        <w:jc w:val="center"/>
        <w:rPr>
          <w:rFonts w:ascii="Bookman Old Style" w:hAnsi="Bookman Old Style"/>
          <w:b/>
          <w:spacing w:val="-47"/>
          <w:w w:val="135"/>
          <w:sz w:val="28"/>
          <w:szCs w:val="28"/>
        </w:rPr>
      </w:pPr>
      <w:r w:rsidRPr="00F54F22">
        <w:rPr>
          <w:rFonts w:ascii="Bookman Old Style" w:hAnsi="Bookman Old Style"/>
          <w:b/>
          <w:spacing w:val="-14"/>
          <w:w w:val="135"/>
          <w:sz w:val="28"/>
          <w:szCs w:val="28"/>
        </w:rPr>
        <w:t>MEMORIA / INFORME</w:t>
      </w:r>
      <w:r w:rsidRPr="00F54F22">
        <w:rPr>
          <w:rFonts w:ascii="Bookman Old Style" w:hAnsi="Bookman Old Style"/>
          <w:b/>
          <w:spacing w:val="-46"/>
          <w:w w:val="135"/>
          <w:sz w:val="28"/>
          <w:szCs w:val="28"/>
        </w:rPr>
        <w:t xml:space="preserve"> </w:t>
      </w:r>
      <w:r w:rsidRPr="00F54F22">
        <w:rPr>
          <w:rFonts w:ascii="Bookman Old Style" w:hAnsi="Bookman Old Style"/>
          <w:b/>
          <w:spacing w:val="-14"/>
          <w:w w:val="135"/>
          <w:sz w:val="28"/>
          <w:szCs w:val="28"/>
        </w:rPr>
        <w:t>ERTE</w:t>
      </w:r>
      <w:r w:rsidRPr="00F54F22">
        <w:rPr>
          <w:rFonts w:ascii="Bookman Old Style" w:hAnsi="Bookman Old Style"/>
          <w:b/>
          <w:spacing w:val="-47"/>
          <w:w w:val="135"/>
          <w:sz w:val="28"/>
          <w:szCs w:val="28"/>
        </w:rPr>
        <w:t xml:space="preserve"> </w:t>
      </w:r>
      <w:r w:rsidR="00DA0BEF" w:rsidRPr="00F54F22">
        <w:rPr>
          <w:rFonts w:ascii="Bookman Old Style" w:hAnsi="Bookman Old Style"/>
          <w:b/>
          <w:spacing w:val="-47"/>
          <w:w w:val="135"/>
          <w:sz w:val="28"/>
          <w:szCs w:val="28"/>
        </w:rPr>
        <w:t>FUERZA MAYOR</w:t>
      </w:r>
    </w:p>
    <w:p w14:paraId="352A2D28" w14:textId="5E690603" w:rsidR="00DA0BEF" w:rsidRPr="00F54F22" w:rsidRDefault="00DA0BEF" w:rsidP="00DA0BEF">
      <w:pPr>
        <w:spacing w:line="288" w:lineRule="auto"/>
        <w:jc w:val="center"/>
        <w:rPr>
          <w:rFonts w:ascii="Bookman Old Style" w:hAnsi="Bookman Old Style"/>
          <w:b/>
          <w:spacing w:val="-47"/>
          <w:w w:val="135"/>
          <w:sz w:val="28"/>
          <w:szCs w:val="28"/>
        </w:rPr>
      </w:pPr>
      <w:r w:rsidRPr="00F54F22">
        <w:rPr>
          <w:rFonts w:ascii="Bookman Old Style" w:hAnsi="Bookman Old Style"/>
          <w:b/>
          <w:spacing w:val="-47"/>
          <w:w w:val="135"/>
          <w:sz w:val="28"/>
          <w:szCs w:val="28"/>
        </w:rPr>
        <w:t>D.A.N.A. OCTUBRE 2024</w:t>
      </w:r>
    </w:p>
    <w:p w14:paraId="0DDD1ADE" w14:textId="77777777" w:rsidR="00DA0BEF" w:rsidRPr="002B76F1" w:rsidRDefault="00DA0BEF" w:rsidP="00DA0BEF">
      <w:pPr>
        <w:spacing w:line="288" w:lineRule="auto"/>
        <w:jc w:val="center"/>
        <w:rPr>
          <w:rFonts w:ascii="Bookman Old Style" w:hAnsi="Bookman Old Style"/>
          <w:b/>
        </w:rPr>
      </w:pPr>
    </w:p>
    <w:p w14:paraId="7CB7900C" w14:textId="77777777" w:rsidR="00DE51B5" w:rsidRPr="002B76F1" w:rsidRDefault="00DE51B5" w:rsidP="002B76F1">
      <w:pPr>
        <w:spacing w:line="288" w:lineRule="auto"/>
        <w:jc w:val="both"/>
        <w:rPr>
          <w:rFonts w:ascii="Bookman Old Style" w:hAnsi="Bookman Old Style"/>
        </w:rPr>
      </w:pPr>
      <w:r w:rsidRPr="002B76F1">
        <w:rPr>
          <w:rFonts w:ascii="Bookman Old Style" w:hAnsi="Bookman Old Style"/>
          <w:b/>
          <w:spacing w:val="-16"/>
          <w:w w:val="120"/>
        </w:rPr>
        <w:t>1.-</w:t>
      </w:r>
      <w:r w:rsidRPr="002B76F1">
        <w:rPr>
          <w:rFonts w:ascii="Bookman Old Style" w:hAnsi="Bookman Old Style"/>
          <w:b/>
          <w:spacing w:val="1"/>
          <w:w w:val="120"/>
        </w:rPr>
        <w:t xml:space="preserve"> </w:t>
      </w:r>
      <w:r w:rsidRPr="002B76F1">
        <w:rPr>
          <w:rFonts w:ascii="Bookman Old Style" w:hAnsi="Bookman Old Style"/>
          <w:b/>
          <w:spacing w:val="-16"/>
          <w:w w:val="120"/>
        </w:rPr>
        <w:t>Identificación</w:t>
      </w:r>
      <w:r w:rsidRPr="002B76F1">
        <w:rPr>
          <w:rFonts w:ascii="Bookman Old Style" w:hAnsi="Bookman Old Style"/>
          <w:b/>
          <w:spacing w:val="-23"/>
          <w:w w:val="120"/>
        </w:rPr>
        <w:t xml:space="preserve"> </w:t>
      </w:r>
      <w:r w:rsidRPr="002B76F1">
        <w:rPr>
          <w:rFonts w:ascii="Bookman Old Style" w:hAnsi="Bookman Old Style"/>
          <w:b/>
          <w:spacing w:val="-16"/>
          <w:w w:val="120"/>
        </w:rPr>
        <w:t>de</w:t>
      </w:r>
      <w:r w:rsidRPr="002B76F1">
        <w:rPr>
          <w:rFonts w:ascii="Bookman Old Style" w:hAnsi="Bookman Old Style"/>
          <w:b/>
          <w:spacing w:val="-20"/>
          <w:w w:val="120"/>
        </w:rPr>
        <w:t xml:space="preserve"> </w:t>
      </w:r>
      <w:r w:rsidRPr="002B76F1">
        <w:rPr>
          <w:rFonts w:ascii="Bookman Old Style" w:hAnsi="Bookman Old Style"/>
          <w:b/>
          <w:spacing w:val="-16"/>
          <w:w w:val="120"/>
        </w:rPr>
        <w:t>la</w:t>
      </w:r>
      <w:r w:rsidRPr="002B76F1">
        <w:rPr>
          <w:rFonts w:ascii="Bookman Old Style" w:hAnsi="Bookman Old Style"/>
          <w:b/>
          <w:spacing w:val="-34"/>
          <w:w w:val="120"/>
        </w:rPr>
        <w:t xml:space="preserve"> </w:t>
      </w:r>
      <w:r w:rsidRPr="002B76F1">
        <w:rPr>
          <w:rFonts w:ascii="Bookman Old Style" w:hAnsi="Bookman Old Style"/>
          <w:b/>
          <w:spacing w:val="-16"/>
          <w:w w:val="120"/>
        </w:rPr>
        <w:t>empresa</w:t>
      </w:r>
      <w:r w:rsidRPr="002B76F1">
        <w:rPr>
          <w:rFonts w:ascii="Bookman Old Style" w:hAnsi="Bookman Old Style"/>
          <w:spacing w:val="-16"/>
          <w:w w:val="120"/>
        </w:rPr>
        <w:t>.</w:t>
      </w:r>
    </w:p>
    <w:p w14:paraId="0E7E747D" w14:textId="77777777" w:rsidR="00DE51B5" w:rsidRPr="002B76F1" w:rsidRDefault="00DE51B5" w:rsidP="002B76F1">
      <w:pPr>
        <w:spacing w:line="288" w:lineRule="auto"/>
        <w:jc w:val="both"/>
        <w:rPr>
          <w:rFonts w:ascii="Bookman Old Style" w:hAnsi="Bookman Old Style"/>
          <w:w w:val="115"/>
        </w:rPr>
      </w:pPr>
    </w:p>
    <w:p w14:paraId="1AF5ADBF" w14:textId="77777777" w:rsidR="002B76F1" w:rsidRPr="002B76F1" w:rsidRDefault="004D5D2D" w:rsidP="002B76F1">
      <w:pPr>
        <w:spacing w:line="288" w:lineRule="auto"/>
        <w:jc w:val="both"/>
        <w:rPr>
          <w:rFonts w:ascii="Bookman Old Style" w:hAnsi="Bookman Old Style"/>
          <w:spacing w:val="-15"/>
          <w:w w:val="115"/>
        </w:rPr>
      </w:pPr>
      <w:r w:rsidRPr="002B76F1">
        <w:rPr>
          <w:rFonts w:ascii="Bookman Old Style" w:hAnsi="Bookman Old Style"/>
          <w:w w:val="115"/>
        </w:rPr>
        <w:t>______</w:t>
      </w:r>
      <w:r w:rsidR="00DE51B5" w:rsidRPr="002B76F1">
        <w:rPr>
          <w:rFonts w:ascii="Bookman Old Style" w:hAnsi="Bookman Old Style"/>
          <w:spacing w:val="-12"/>
          <w:w w:val="115"/>
        </w:rPr>
        <w:t xml:space="preserve"> </w:t>
      </w:r>
      <w:r w:rsidR="00DE51B5" w:rsidRPr="002B76F1">
        <w:rPr>
          <w:rFonts w:ascii="Bookman Old Style" w:hAnsi="Bookman Old Style"/>
          <w:w w:val="115"/>
        </w:rPr>
        <w:t>es</w:t>
      </w:r>
      <w:r w:rsidR="00DE51B5" w:rsidRPr="002B76F1">
        <w:rPr>
          <w:rFonts w:ascii="Bookman Old Style" w:hAnsi="Bookman Old Style"/>
          <w:spacing w:val="-12"/>
          <w:w w:val="115"/>
        </w:rPr>
        <w:t xml:space="preserve"> </w:t>
      </w:r>
      <w:r w:rsidR="00DE51B5" w:rsidRPr="002B76F1">
        <w:rPr>
          <w:rFonts w:ascii="Bookman Old Style" w:hAnsi="Bookman Old Style"/>
          <w:w w:val="115"/>
        </w:rPr>
        <w:t>una</w:t>
      </w:r>
      <w:r w:rsidR="00DE51B5" w:rsidRPr="002B76F1">
        <w:rPr>
          <w:rFonts w:ascii="Bookman Old Style" w:hAnsi="Bookman Old Style"/>
          <w:spacing w:val="-9"/>
          <w:w w:val="115"/>
        </w:rPr>
        <w:t xml:space="preserve"> </w:t>
      </w:r>
      <w:r w:rsidR="00DE51B5" w:rsidRPr="002B76F1">
        <w:rPr>
          <w:rFonts w:ascii="Bookman Old Style" w:hAnsi="Bookman Old Style"/>
          <w:w w:val="115"/>
        </w:rPr>
        <w:t>sociedad</w:t>
      </w:r>
      <w:r w:rsidR="00DE51B5" w:rsidRPr="002B76F1">
        <w:rPr>
          <w:rFonts w:ascii="Bookman Old Style" w:hAnsi="Bookman Old Style"/>
          <w:spacing w:val="-12"/>
          <w:w w:val="115"/>
        </w:rPr>
        <w:t xml:space="preserve"> </w:t>
      </w:r>
      <w:r w:rsidR="00DE51B5" w:rsidRPr="002B76F1">
        <w:rPr>
          <w:rFonts w:ascii="Bookman Old Style" w:hAnsi="Bookman Old Style"/>
          <w:w w:val="115"/>
        </w:rPr>
        <w:t>limitada</w:t>
      </w:r>
      <w:r w:rsidR="00DE51B5" w:rsidRPr="002B76F1">
        <w:rPr>
          <w:rFonts w:ascii="Bookman Old Style" w:hAnsi="Bookman Old Style"/>
          <w:spacing w:val="-12"/>
          <w:w w:val="115"/>
        </w:rPr>
        <w:t xml:space="preserve"> </w:t>
      </w:r>
      <w:r w:rsidR="00DE51B5" w:rsidRPr="002B76F1">
        <w:rPr>
          <w:rFonts w:ascii="Bookman Old Style" w:hAnsi="Bookman Old Style"/>
          <w:w w:val="115"/>
        </w:rPr>
        <w:t>constituida</w:t>
      </w:r>
      <w:r w:rsidR="00DE51B5" w:rsidRPr="002B76F1">
        <w:rPr>
          <w:rFonts w:ascii="Bookman Old Style" w:hAnsi="Bookman Old Style"/>
          <w:spacing w:val="-10"/>
          <w:w w:val="115"/>
        </w:rPr>
        <w:t xml:space="preserve"> </w:t>
      </w:r>
      <w:r w:rsidR="00DE51B5" w:rsidRPr="002B76F1">
        <w:rPr>
          <w:rFonts w:ascii="Bookman Old Style" w:hAnsi="Bookman Old Style"/>
          <w:w w:val="115"/>
        </w:rPr>
        <w:t>en</w:t>
      </w:r>
      <w:r w:rsidR="00DE51B5" w:rsidRPr="002B76F1">
        <w:rPr>
          <w:rFonts w:ascii="Bookman Old Style" w:hAnsi="Bookman Old Style"/>
          <w:spacing w:val="-12"/>
          <w:w w:val="115"/>
        </w:rPr>
        <w:t xml:space="preserve"> </w:t>
      </w:r>
      <w:r w:rsidR="00DE51B5" w:rsidRPr="002B76F1">
        <w:rPr>
          <w:rFonts w:ascii="Bookman Old Style" w:hAnsi="Bookman Old Style"/>
          <w:w w:val="115"/>
        </w:rPr>
        <w:t>fecha</w:t>
      </w:r>
      <w:r w:rsidR="00DE51B5" w:rsidRPr="002B76F1">
        <w:rPr>
          <w:rFonts w:ascii="Bookman Old Style" w:hAnsi="Bookman Old Style"/>
          <w:spacing w:val="-8"/>
          <w:w w:val="115"/>
        </w:rPr>
        <w:t xml:space="preserve"> </w:t>
      </w:r>
      <w:r w:rsidRPr="002B76F1">
        <w:rPr>
          <w:rFonts w:ascii="Bookman Old Style" w:hAnsi="Bookman Old Style"/>
          <w:w w:val="115"/>
        </w:rPr>
        <w:t>___</w:t>
      </w:r>
      <w:r w:rsidR="00DE51B5" w:rsidRPr="002B76F1">
        <w:rPr>
          <w:rFonts w:ascii="Bookman Old Style" w:hAnsi="Bookman Old Style"/>
          <w:spacing w:val="-12"/>
          <w:w w:val="115"/>
        </w:rPr>
        <w:t xml:space="preserve"> </w:t>
      </w:r>
      <w:r w:rsidR="00DE51B5" w:rsidRPr="002B76F1">
        <w:rPr>
          <w:rFonts w:ascii="Bookman Old Style" w:hAnsi="Bookman Old Style"/>
          <w:w w:val="115"/>
        </w:rPr>
        <w:t>con</w:t>
      </w:r>
      <w:r w:rsidR="00DE51B5" w:rsidRPr="002B76F1">
        <w:rPr>
          <w:rFonts w:ascii="Bookman Old Style" w:hAnsi="Bookman Old Style"/>
          <w:spacing w:val="-11"/>
          <w:w w:val="115"/>
        </w:rPr>
        <w:t xml:space="preserve"> </w:t>
      </w:r>
      <w:r w:rsidR="00DE51B5" w:rsidRPr="002B76F1">
        <w:rPr>
          <w:rFonts w:ascii="Bookman Old Style" w:hAnsi="Bookman Old Style"/>
          <w:w w:val="115"/>
        </w:rPr>
        <w:t>domicilio</w:t>
      </w:r>
      <w:r w:rsidR="00DE51B5" w:rsidRPr="002B76F1">
        <w:rPr>
          <w:rFonts w:ascii="Bookman Old Style" w:hAnsi="Bookman Old Style"/>
          <w:spacing w:val="-8"/>
          <w:w w:val="115"/>
        </w:rPr>
        <w:t xml:space="preserve"> </w:t>
      </w:r>
      <w:r w:rsidR="00DE51B5" w:rsidRPr="002B76F1">
        <w:rPr>
          <w:rFonts w:ascii="Bookman Old Style" w:hAnsi="Bookman Old Style"/>
          <w:w w:val="115"/>
        </w:rPr>
        <w:t>social</w:t>
      </w:r>
      <w:r w:rsidR="00DE51B5" w:rsidRPr="002B76F1">
        <w:rPr>
          <w:rFonts w:ascii="Bookman Old Style" w:hAnsi="Bookman Old Style"/>
          <w:spacing w:val="-12"/>
          <w:w w:val="115"/>
        </w:rPr>
        <w:t xml:space="preserve"> </w:t>
      </w:r>
      <w:r w:rsidR="00DE51B5" w:rsidRPr="002B76F1">
        <w:rPr>
          <w:rFonts w:ascii="Bookman Old Style" w:hAnsi="Bookman Old Style"/>
          <w:w w:val="115"/>
        </w:rPr>
        <w:t>y</w:t>
      </w:r>
      <w:r w:rsidR="00DE51B5" w:rsidRPr="002B76F1">
        <w:rPr>
          <w:rFonts w:ascii="Bookman Old Style" w:hAnsi="Bookman Old Style"/>
          <w:spacing w:val="-9"/>
          <w:w w:val="115"/>
        </w:rPr>
        <w:t xml:space="preserve"> </w:t>
      </w:r>
      <w:r w:rsidR="00DE51B5" w:rsidRPr="002B76F1">
        <w:rPr>
          <w:rFonts w:ascii="Bookman Old Style" w:hAnsi="Bookman Old Style"/>
          <w:w w:val="115"/>
        </w:rPr>
        <w:t>de actividad</w:t>
      </w:r>
      <w:r w:rsidR="00DE51B5" w:rsidRPr="002B76F1">
        <w:rPr>
          <w:rFonts w:ascii="Bookman Old Style" w:hAnsi="Bookman Old Style"/>
          <w:spacing w:val="-14"/>
          <w:w w:val="115"/>
        </w:rPr>
        <w:t xml:space="preserve"> </w:t>
      </w:r>
      <w:r w:rsidR="00DE51B5" w:rsidRPr="002B76F1">
        <w:rPr>
          <w:rFonts w:ascii="Bookman Old Style" w:hAnsi="Bookman Old Style"/>
          <w:w w:val="115"/>
        </w:rPr>
        <w:t>en</w:t>
      </w:r>
      <w:r w:rsidR="00DE51B5" w:rsidRPr="002B76F1">
        <w:rPr>
          <w:rFonts w:ascii="Bookman Old Style" w:hAnsi="Bookman Old Style"/>
          <w:spacing w:val="-14"/>
          <w:w w:val="115"/>
        </w:rPr>
        <w:t xml:space="preserve"> </w:t>
      </w:r>
      <w:r w:rsidR="00DE51B5" w:rsidRPr="002B76F1">
        <w:rPr>
          <w:rFonts w:ascii="Bookman Old Style" w:hAnsi="Bookman Old Style"/>
          <w:w w:val="115"/>
        </w:rPr>
        <w:t>la</w:t>
      </w:r>
      <w:r w:rsidR="00DE51B5" w:rsidRPr="002B76F1">
        <w:rPr>
          <w:rFonts w:ascii="Bookman Old Style" w:hAnsi="Bookman Old Style"/>
          <w:spacing w:val="-18"/>
          <w:w w:val="115"/>
        </w:rPr>
        <w:t xml:space="preserve"> </w:t>
      </w:r>
      <w:r w:rsidR="00DE51B5" w:rsidRPr="002B76F1">
        <w:rPr>
          <w:rFonts w:ascii="Bookman Old Style" w:hAnsi="Bookman Old Style"/>
          <w:w w:val="115"/>
        </w:rPr>
        <w:t>Calle</w:t>
      </w:r>
      <w:r w:rsidR="00DE51B5" w:rsidRPr="002B76F1">
        <w:rPr>
          <w:rFonts w:ascii="Bookman Old Style" w:hAnsi="Bookman Old Style"/>
          <w:spacing w:val="-17"/>
          <w:w w:val="115"/>
        </w:rPr>
        <w:t xml:space="preserve"> </w:t>
      </w:r>
      <w:r w:rsidRPr="002B76F1">
        <w:rPr>
          <w:rFonts w:ascii="Bookman Old Style" w:hAnsi="Bookman Old Style"/>
          <w:w w:val="115"/>
        </w:rPr>
        <w:t>____</w:t>
      </w:r>
      <w:r w:rsidR="00DE51B5" w:rsidRPr="002B76F1">
        <w:rPr>
          <w:rFonts w:ascii="Bookman Old Style" w:hAnsi="Bookman Old Style"/>
          <w:w w:val="115"/>
        </w:rPr>
        <w:t>.</w:t>
      </w:r>
      <w:r w:rsidR="00DE51B5" w:rsidRPr="002B76F1">
        <w:rPr>
          <w:rFonts w:ascii="Bookman Old Style" w:hAnsi="Bookman Old Style"/>
          <w:spacing w:val="-15"/>
          <w:w w:val="115"/>
        </w:rPr>
        <w:t xml:space="preserve"> </w:t>
      </w:r>
    </w:p>
    <w:p w14:paraId="056821F8" w14:textId="77777777" w:rsidR="00E63B01" w:rsidRDefault="00E63B01" w:rsidP="002B76F1">
      <w:pPr>
        <w:spacing w:line="288" w:lineRule="auto"/>
        <w:jc w:val="both"/>
        <w:rPr>
          <w:rFonts w:ascii="Bookman Old Style" w:hAnsi="Bookman Old Style"/>
          <w:spacing w:val="-15"/>
          <w:w w:val="115"/>
        </w:rPr>
      </w:pPr>
    </w:p>
    <w:p w14:paraId="6FF5BA18" w14:textId="5ABFA6A0" w:rsidR="002B76F1" w:rsidRPr="002B76F1" w:rsidRDefault="002B76F1" w:rsidP="002B76F1">
      <w:pPr>
        <w:spacing w:line="288" w:lineRule="auto"/>
        <w:jc w:val="both"/>
        <w:rPr>
          <w:rFonts w:ascii="Bookman Old Style" w:hAnsi="Bookman Old Style"/>
          <w:spacing w:val="-10"/>
          <w:w w:val="110"/>
        </w:rPr>
      </w:pPr>
      <w:r w:rsidRPr="002B76F1">
        <w:rPr>
          <w:rFonts w:ascii="Bookman Old Style" w:hAnsi="Bookman Old Style"/>
          <w:spacing w:val="-15"/>
          <w:w w:val="115"/>
        </w:rPr>
        <w:t xml:space="preserve">Su </w:t>
      </w:r>
      <w:r w:rsidR="00DE51B5" w:rsidRPr="002B76F1">
        <w:rPr>
          <w:rFonts w:ascii="Bookman Old Style" w:hAnsi="Bookman Old Style"/>
          <w:w w:val="115"/>
        </w:rPr>
        <w:t>objeto</w:t>
      </w:r>
      <w:r w:rsidR="00DE51B5" w:rsidRPr="002B76F1">
        <w:rPr>
          <w:rFonts w:ascii="Bookman Old Style" w:hAnsi="Bookman Old Style"/>
          <w:spacing w:val="-17"/>
          <w:w w:val="115"/>
        </w:rPr>
        <w:t xml:space="preserve"> </w:t>
      </w:r>
      <w:r w:rsidR="00DE51B5" w:rsidRPr="002B76F1">
        <w:rPr>
          <w:rFonts w:ascii="Bookman Old Style" w:hAnsi="Bookman Old Style"/>
          <w:w w:val="115"/>
        </w:rPr>
        <w:t>social</w:t>
      </w:r>
      <w:r w:rsidR="00DE51B5" w:rsidRPr="002B76F1">
        <w:rPr>
          <w:rFonts w:ascii="Bookman Old Style" w:hAnsi="Bookman Old Style"/>
          <w:spacing w:val="-17"/>
          <w:w w:val="115"/>
        </w:rPr>
        <w:t xml:space="preserve"> </w:t>
      </w:r>
      <w:r w:rsidRPr="002B76F1">
        <w:rPr>
          <w:rFonts w:ascii="Bookman Old Style" w:hAnsi="Bookman Old Style"/>
          <w:spacing w:val="-17"/>
          <w:w w:val="115"/>
        </w:rPr>
        <w:t>es</w:t>
      </w:r>
      <w:r w:rsidR="00DE51B5" w:rsidRPr="002B76F1">
        <w:rPr>
          <w:rFonts w:ascii="Bookman Old Style" w:hAnsi="Bookman Old Style"/>
          <w:spacing w:val="-15"/>
          <w:w w:val="115"/>
        </w:rPr>
        <w:t xml:space="preserve"> </w:t>
      </w:r>
      <w:r w:rsidR="00DE51B5" w:rsidRPr="002B76F1">
        <w:rPr>
          <w:rFonts w:ascii="Bookman Old Style" w:hAnsi="Bookman Old Style"/>
          <w:w w:val="115"/>
        </w:rPr>
        <w:t>la</w:t>
      </w:r>
      <w:r w:rsidR="00DE51B5" w:rsidRPr="002B76F1">
        <w:rPr>
          <w:rFonts w:ascii="Bookman Old Style" w:hAnsi="Bookman Old Style"/>
          <w:spacing w:val="-18"/>
          <w:w w:val="115"/>
        </w:rPr>
        <w:t xml:space="preserve"> </w:t>
      </w:r>
      <w:r w:rsidR="00DE51B5" w:rsidRPr="002B76F1">
        <w:rPr>
          <w:rFonts w:ascii="Bookman Old Style" w:hAnsi="Bookman Old Style"/>
          <w:w w:val="115"/>
        </w:rPr>
        <w:t>actividad</w:t>
      </w:r>
      <w:r w:rsidR="00DE51B5" w:rsidRPr="002B76F1">
        <w:rPr>
          <w:rFonts w:ascii="Bookman Old Style" w:hAnsi="Bookman Old Style"/>
          <w:spacing w:val="-17"/>
          <w:w w:val="115"/>
        </w:rPr>
        <w:t xml:space="preserve"> </w:t>
      </w:r>
      <w:r w:rsidR="00DE51B5" w:rsidRPr="002B76F1">
        <w:rPr>
          <w:rFonts w:ascii="Bookman Old Style" w:hAnsi="Bookman Old Style"/>
          <w:w w:val="115"/>
        </w:rPr>
        <w:t>de</w:t>
      </w:r>
      <w:r w:rsidR="00DE51B5" w:rsidRPr="002B76F1">
        <w:rPr>
          <w:rFonts w:ascii="Bookman Old Style" w:hAnsi="Bookman Old Style"/>
          <w:spacing w:val="-17"/>
          <w:w w:val="115"/>
        </w:rPr>
        <w:t xml:space="preserve"> </w:t>
      </w:r>
      <w:r w:rsidR="00DE51B5" w:rsidRPr="002B76F1">
        <w:rPr>
          <w:rFonts w:ascii="Bookman Old Style" w:hAnsi="Bookman Old Style"/>
          <w:w w:val="115"/>
        </w:rPr>
        <w:t>la</w:t>
      </w:r>
      <w:r w:rsidR="00DE51B5" w:rsidRPr="002B76F1">
        <w:rPr>
          <w:rFonts w:ascii="Bookman Old Style" w:hAnsi="Bookman Old Style"/>
          <w:spacing w:val="-20"/>
          <w:w w:val="115"/>
        </w:rPr>
        <w:t xml:space="preserve"> </w:t>
      </w:r>
      <w:r w:rsidR="00DE51B5" w:rsidRPr="002B76F1">
        <w:rPr>
          <w:rFonts w:ascii="Bookman Old Style" w:hAnsi="Bookman Old Style"/>
          <w:w w:val="115"/>
        </w:rPr>
        <w:t xml:space="preserve">mercantil </w:t>
      </w:r>
      <w:r w:rsidR="00DE51B5" w:rsidRPr="002B76F1">
        <w:rPr>
          <w:rFonts w:ascii="Bookman Old Style" w:hAnsi="Bookman Old Style"/>
          <w:w w:val="110"/>
        </w:rPr>
        <w:t>de</w:t>
      </w:r>
      <w:r w:rsidR="00DE51B5" w:rsidRPr="002B76F1">
        <w:rPr>
          <w:rFonts w:ascii="Bookman Old Style" w:hAnsi="Bookman Old Style"/>
          <w:spacing w:val="-12"/>
          <w:w w:val="110"/>
        </w:rPr>
        <w:t xml:space="preserve"> </w:t>
      </w:r>
      <w:r w:rsidR="004D5D2D" w:rsidRPr="002B76F1">
        <w:rPr>
          <w:rFonts w:ascii="Bookman Old Style" w:hAnsi="Bookman Old Style"/>
          <w:w w:val="110"/>
        </w:rPr>
        <w:t>____</w:t>
      </w:r>
      <w:r w:rsidR="00DE51B5" w:rsidRPr="002B76F1">
        <w:rPr>
          <w:rFonts w:ascii="Bookman Old Style" w:hAnsi="Bookman Old Style"/>
          <w:w w:val="110"/>
        </w:rPr>
        <w:t>.</w:t>
      </w:r>
      <w:r w:rsidR="00DE51B5" w:rsidRPr="002B76F1">
        <w:rPr>
          <w:rFonts w:ascii="Bookman Old Style" w:hAnsi="Bookman Old Style"/>
          <w:spacing w:val="-10"/>
          <w:w w:val="110"/>
        </w:rPr>
        <w:t xml:space="preserve"> </w:t>
      </w:r>
    </w:p>
    <w:p w14:paraId="1FF392CF" w14:textId="77777777" w:rsidR="00E63B01" w:rsidRDefault="00E63B01" w:rsidP="002B76F1">
      <w:pPr>
        <w:spacing w:line="288" w:lineRule="auto"/>
        <w:jc w:val="both"/>
        <w:rPr>
          <w:rFonts w:ascii="Bookman Old Style" w:hAnsi="Bookman Old Style"/>
          <w:w w:val="110"/>
        </w:rPr>
      </w:pPr>
    </w:p>
    <w:p w14:paraId="291E227C" w14:textId="06EBD268" w:rsidR="00DE51B5" w:rsidRPr="002B76F1" w:rsidRDefault="00DE51B5" w:rsidP="002B76F1">
      <w:pPr>
        <w:spacing w:line="288" w:lineRule="auto"/>
        <w:jc w:val="both"/>
        <w:rPr>
          <w:rFonts w:ascii="Bookman Old Style" w:hAnsi="Bookman Old Style"/>
        </w:rPr>
      </w:pPr>
      <w:r w:rsidRPr="002B76F1">
        <w:rPr>
          <w:rFonts w:ascii="Bookman Old Style" w:hAnsi="Bookman Old Style"/>
          <w:w w:val="110"/>
        </w:rPr>
        <w:t>Su</w:t>
      </w:r>
      <w:r w:rsidRPr="002B76F1">
        <w:rPr>
          <w:rFonts w:ascii="Bookman Old Style" w:hAnsi="Bookman Old Style"/>
          <w:spacing w:val="-9"/>
          <w:w w:val="110"/>
        </w:rPr>
        <w:t xml:space="preserve"> </w:t>
      </w:r>
      <w:r w:rsidRPr="002B76F1">
        <w:rPr>
          <w:rFonts w:ascii="Bookman Old Style" w:hAnsi="Bookman Old Style"/>
          <w:w w:val="110"/>
        </w:rPr>
        <w:t>representante</w:t>
      </w:r>
      <w:r w:rsidRPr="002B76F1">
        <w:rPr>
          <w:rFonts w:ascii="Bookman Old Style" w:hAnsi="Bookman Old Style"/>
          <w:spacing w:val="-9"/>
          <w:w w:val="110"/>
        </w:rPr>
        <w:t xml:space="preserve"> </w:t>
      </w:r>
      <w:r w:rsidRPr="002B76F1">
        <w:rPr>
          <w:rFonts w:ascii="Bookman Old Style" w:hAnsi="Bookman Old Style"/>
          <w:w w:val="110"/>
        </w:rPr>
        <w:t>legal</w:t>
      </w:r>
      <w:r w:rsidRPr="002B76F1">
        <w:rPr>
          <w:rFonts w:ascii="Bookman Old Style" w:hAnsi="Bookman Old Style"/>
          <w:spacing w:val="-10"/>
          <w:w w:val="110"/>
        </w:rPr>
        <w:t xml:space="preserve"> </w:t>
      </w:r>
      <w:r w:rsidRPr="002B76F1">
        <w:rPr>
          <w:rFonts w:ascii="Bookman Old Style" w:hAnsi="Bookman Old Style"/>
          <w:w w:val="110"/>
        </w:rPr>
        <w:t>es</w:t>
      </w:r>
      <w:r w:rsidRPr="002B76F1">
        <w:rPr>
          <w:rFonts w:ascii="Bookman Old Style" w:hAnsi="Bookman Old Style"/>
          <w:spacing w:val="-10"/>
          <w:w w:val="110"/>
        </w:rPr>
        <w:t xml:space="preserve"> </w:t>
      </w:r>
      <w:r w:rsidR="004D5D2D" w:rsidRPr="002B76F1">
        <w:rPr>
          <w:rFonts w:ascii="Bookman Old Style" w:hAnsi="Bookman Old Style"/>
          <w:w w:val="110"/>
        </w:rPr>
        <w:t>_____</w:t>
      </w:r>
      <w:r w:rsidRPr="002B76F1">
        <w:rPr>
          <w:rFonts w:ascii="Bookman Old Style" w:hAnsi="Bookman Old Style"/>
          <w:w w:val="115"/>
        </w:rPr>
        <w:t xml:space="preserve">, con DNI </w:t>
      </w:r>
      <w:r w:rsidR="004D5D2D" w:rsidRPr="002B76F1">
        <w:rPr>
          <w:rFonts w:ascii="Bookman Old Style" w:hAnsi="Bookman Old Style"/>
          <w:w w:val="115"/>
        </w:rPr>
        <w:t>____</w:t>
      </w:r>
      <w:r w:rsidRPr="002B76F1">
        <w:rPr>
          <w:rFonts w:ascii="Bookman Old Style" w:hAnsi="Bookman Old Style"/>
          <w:w w:val="115"/>
        </w:rPr>
        <w:t>.</w:t>
      </w:r>
    </w:p>
    <w:p w14:paraId="52626A59" w14:textId="77777777" w:rsidR="00E63B01" w:rsidRDefault="00E63B01" w:rsidP="002B76F1">
      <w:pPr>
        <w:spacing w:line="288" w:lineRule="auto"/>
        <w:jc w:val="both"/>
        <w:rPr>
          <w:rFonts w:ascii="Bookman Old Style" w:hAnsi="Bookman Old Style"/>
          <w:w w:val="115"/>
        </w:rPr>
      </w:pPr>
    </w:p>
    <w:p w14:paraId="00BFB70B" w14:textId="5E53DD6C" w:rsidR="00DE51B5" w:rsidRPr="002B76F1" w:rsidRDefault="00DE51B5" w:rsidP="002B76F1">
      <w:pPr>
        <w:spacing w:line="288" w:lineRule="auto"/>
        <w:jc w:val="both"/>
        <w:rPr>
          <w:rFonts w:ascii="Bookman Old Style" w:hAnsi="Bookman Old Style"/>
        </w:rPr>
      </w:pPr>
      <w:r w:rsidRPr="002B76F1">
        <w:rPr>
          <w:rFonts w:ascii="Bookman Old Style" w:hAnsi="Bookman Old Style"/>
          <w:w w:val="115"/>
        </w:rPr>
        <w:t xml:space="preserve">Cuenta con un único </w:t>
      </w:r>
      <w:r w:rsidRPr="002B76F1">
        <w:rPr>
          <w:rFonts w:ascii="Bookman Old Style" w:hAnsi="Bookman Old Style"/>
          <w:w w:val="120"/>
        </w:rPr>
        <w:t xml:space="preserve">CCC </w:t>
      </w:r>
      <w:r w:rsidRPr="002B76F1">
        <w:rPr>
          <w:rFonts w:ascii="Bookman Old Style" w:hAnsi="Bookman Old Style"/>
          <w:w w:val="115"/>
        </w:rPr>
        <w:t xml:space="preserve">con el nº </w:t>
      </w:r>
      <w:r w:rsidR="004D5D2D" w:rsidRPr="002B76F1">
        <w:rPr>
          <w:rFonts w:ascii="Bookman Old Style" w:hAnsi="Bookman Old Style"/>
          <w:w w:val="115"/>
        </w:rPr>
        <w:t>_____</w:t>
      </w:r>
      <w:r w:rsidR="002B76F1" w:rsidRPr="002B76F1">
        <w:rPr>
          <w:rFonts w:ascii="Bookman Old Style" w:hAnsi="Bookman Old Style"/>
          <w:w w:val="115"/>
        </w:rPr>
        <w:t>,</w:t>
      </w:r>
      <w:r w:rsidRPr="002B76F1">
        <w:rPr>
          <w:rFonts w:ascii="Bookman Old Style" w:hAnsi="Bookman Old Style"/>
          <w:w w:val="115"/>
        </w:rPr>
        <w:t xml:space="preserve"> </w:t>
      </w:r>
      <w:r w:rsidR="002B76F1" w:rsidRPr="002B76F1">
        <w:rPr>
          <w:rFonts w:ascii="Bookman Old Style" w:hAnsi="Bookman Old Style"/>
          <w:w w:val="115"/>
        </w:rPr>
        <w:t xml:space="preserve">se </w:t>
      </w:r>
      <w:r w:rsidRPr="002B76F1">
        <w:rPr>
          <w:rFonts w:ascii="Bookman Old Style" w:hAnsi="Bookman Old Style"/>
          <w:w w:val="115"/>
        </w:rPr>
        <w:t>encuadra</w:t>
      </w:r>
      <w:r w:rsidR="002B76F1" w:rsidRPr="002B76F1">
        <w:rPr>
          <w:rFonts w:ascii="Bookman Old Style" w:hAnsi="Bookman Old Style"/>
          <w:w w:val="115"/>
        </w:rPr>
        <w:t xml:space="preserve"> </w:t>
      </w:r>
      <w:r w:rsidRPr="002B76F1">
        <w:rPr>
          <w:rFonts w:ascii="Bookman Old Style" w:hAnsi="Bookman Old Style"/>
          <w:w w:val="115"/>
        </w:rPr>
        <w:t xml:space="preserve">en el CNAE </w:t>
      </w:r>
      <w:r w:rsidR="004D5D2D" w:rsidRPr="002B76F1">
        <w:rPr>
          <w:rFonts w:ascii="Bookman Old Style" w:hAnsi="Bookman Old Style"/>
          <w:w w:val="115"/>
        </w:rPr>
        <w:t>____ y</w:t>
      </w:r>
      <w:r w:rsidRPr="002B76F1">
        <w:rPr>
          <w:rFonts w:ascii="Bookman Old Style" w:hAnsi="Bookman Old Style"/>
          <w:spacing w:val="-8"/>
          <w:w w:val="115"/>
        </w:rPr>
        <w:t xml:space="preserve"> </w:t>
      </w:r>
      <w:r w:rsidRPr="002B76F1">
        <w:rPr>
          <w:rFonts w:ascii="Bookman Old Style" w:hAnsi="Bookman Old Style"/>
          <w:w w:val="115"/>
        </w:rPr>
        <w:t>está</w:t>
      </w:r>
      <w:r w:rsidRPr="002B76F1">
        <w:rPr>
          <w:rFonts w:ascii="Bookman Old Style" w:hAnsi="Bookman Old Style"/>
          <w:spacing w:val="-9"/>
          <w:w w:val="115"/>
        </w:rPr>
        <w:t xml:space="preserve"> </w:t>
      </w:r>
      <w:r w:rsidRPr="002B76F1">
        <w:rPr>
          <w:rFonts w:ascii="Bookman Old Style" w:hAnsi="Bookman Old Style"/>
          <w:w w:val="115"/>
        </w:rPr>
        <w:t>dado</w:t>
      </w:r>
      <w:r w:rsidRPr="002B76F1">
        <w:rPr>
          <w:rFonts w:ascii="Bookman Old Style" w:hAnsi="Bookman Old Style"/>
          <w:spacing w:val="-11"/>
          <w:w w:val="115"/>
        </w:rPr>
        <w:t xml:space="preserve"> </w:t>
      </w:r>
      <w:r w:rsidRPr="002B76F1">
        <w:rPr>
          <w:rFonts w:ascii="Bookman Old Style" w:hAnsi="Bookman Old Style"/>
          <w:w w:val="115"/>
        </w:rPr>
        <w:t>de</w:t>
      </w:r>
      <w:r w:rsidRPr="002B76F1">
        <w:rPr>
          <w:rFonts w:ascii="Bookman Old Style" w:hAnsi="Bookman Old Style"/>
          <w:spacing w:val="-9"/>
          <w:w w:val="115"/>
        </w:rPr>
        <w:t xml:space="preserve"> </w:t>
      </w:r>
      <w:r w:rsidRPr="002B76F1">
        <w:rPr>
          <w:rFonts w:ascii="Bookman Old Style" w:hAnsi="Bookman Old Style"/>
          <w:w w:val="115"/>
        </w:rPr>
        <w:t>alta</w:t>
      </w:r>
      <w:r w:rsidRPr="002B76F1">
        <w:rPr>
          <w:rFonts w:ascii="Bookman Old Style" w:hAnsi="Bookman Old Style"/>
          <w:spacing w:val="-9"/>
          <w:w w:val="115"/>
        </w:rPr>
        <w:t xml:space="preserve"> </w:t>
      </w:r>
      <w:r w:rsidRPr="002B76F1">
        <w:rPr>
          <w:rFonts w:ascii="Bookman Old Style" w:hAnsi="Bookman Old Style"/>
          <w:w w:val="115"/>
        </w:rPr>
        <w:t>en</w:t>
      </w:r>
      <w:r w:rsidRPr="002B76F1">
        <w:rPr>
          <w:rFonts w:ascii="Bookman Old Style" w:hAnsi="Bookman Old Style"/>
          <w:spacing w:val="-11"/>
          <w:w w:val="115"/>
        </w:rPr>
        <w:t xml:space="preserve"> </w:t>
      </w:r>
      <w:r w:rsidRPr="002B76F1">
        <w:rPr>
          <w:rFonts w:ascii="Bookman Old Style" w:hAnsi="Bookman Old Style"/>
          <w:w w:val="115"/>
        </w:rPr>
        <w:t>la</w:t>
      </w:r>
      <w:r w:rsidRPr="002B76F1">
        <w:rPr>
          <w:rFonts w:ascii="Bookman Old Style" w:hAnsi="Bookman Old Style"/>
          <w:spacing w:val="-12"/>
          <w:w w:val="115"/>
        </w:rPr>
        <w:t xml:space="preserve"> </w:t>
      </w:r>
      <w:r w:rsidRPr="002B76F1">
        <w:rPr>
          <w:rFonts w:ascii="Bookman Old Style" w:hAnsi="Bookman Old Style"/>
          <w:w w:val="115"/>
        </w:rPr>
        <w:t>AEAT</w:t>
      </w:r>
      <w:r w:rsidRPr="002B76F1">
        <w:rPr>
          <w:rFonts w:ascii="Bookman Old Style" w:hAnsi="Bookman Old Style"/>
          <w:spacing w:val="-8"/>
          <w:w w:val="115"/>
        </w:rPr>
        <w:t xml:space="preserve"> </w:t>
      </w:r>
      <w:r w:rsidRPr="002B76F1">
        <w:rPr>
          <w:rFonts w:ascii="Bookman Old Style" w:hAnsi="Bookman Old Style"/>
          <w:w w:val="115"/>
        </w:rPr>
        <w:t>en</w:t>
      </w:r>
      <w:r w:rsidRPr="002B76F1">
        <w:rPr>
          <w:rFonts w:ascii="Bookman Old Style" w:hAnsi="Bookman Old Style"/>
          <w:spacing w:val="-11"/>
          <w:w w:val="115"/>
        </w:rPr>
        <w:t xml:space="preserve"> </w:t>
      </w:r>
      <w:r w:rsidRPr="002B76F1">
        <w:rPr>
          <w:rFonts w:ascii="Bookman Old Style" w:hAnsi="Bookman Old Style"/>
          <w:w w:val="115"/>
        </w:rPr>
        <w:t>el</w:t>
      </w:r>
      <w:r w:rsidRPr="002B76F1">
        <w:rPr>
          <w:rFonts w:ascii="Bookman Old Style" w:hAnsi="Bookman Old Style"/>
          <w:spacing w:val="-10"/>
          <w:w w:val="115"/>
        </w:rPr>
        <w:t xml:space="preserve"> </w:t>
      </w:r>
      <w:r w:rsidRPr="002B76F1">
        <w:rPr>
          <w:rFonts w:ascii="Bookman Old Style" w:hAnsi="Bookman Old Style"/>
          <w:w w:val="115"/>
        </w:rPr>
        <w:t>IAE</w:t>
      </w:r>
      <w:r w:rsidRPr="002B76F1">
        <w:rPr>
          <w:rFonts w:ascii="Bookman Old Style" w:hAnsi="Bookman Old Style"/>
          <w:spacing w:val="-8"/>
          <w:w w:val="115"/>
        </w:rPr>
        <w:t xml:space="preserve"> </w:t>
      </w:r>
      <w:r w:rsidR="004D5D2D" w:rsidRPr="002B76F1">
        <w:rPr>
          <w:rFonts w:ascii="Bookman Old Style" w:hAnsi="Bookman Old Style"/>
          <w:w w:val="115"/>
        </w:rPr>
        <w:t>____</w:t>
      </w:r>
    </w:p>
    <w:p w14:paraId="685C65D3" w14:textId="77777777" w:rsidR="00DE51B5" w:rsidRPr="002B76F1" w:rsidRDefault="00DE51B5" w:rsidP="002B76F1">
      <w:pPr>
        <w:spacing w:line="288" w:lineRule="auto"/>
        <w:rPr>
          <w:rFonts w:ascii="Bookman Old Style" w:hAnsi="Bookman Old Style"/>
          <w:w w:val="110"/>
        </w:rPr>
      </w:pPr>
    </w:p>
    <w:p w14:paraId="31AC31B4" w14:textId="77777777" w:rsidR="00331675" w:rsidRDefault="00331675" w:rsidP="00F54F22">
      <w:pPr>
        <w:spacing w:line="288" w:lineRule="auto"/>
        <w:jc w:val="both"/>
        <w:rPr>
          <w:rFonts w:ascii="Bookman Old Style" w:hAnsi="Bookman Old Style"/>
        </w:rPr>
      </w:pPr>
      <w:r>
        <w:rPr>
          <w:rFonts w:ascii="Bookman Old Style" w:hAnsi="Bookman Old Style"/>
        </w:rPr>
        <w:t>La representación legal de los trabajadores en la Empresa está constituida por:</w:t>
      </w:r>
    </w:p>
    <w:p w14:paraId="5AC54F4C" w14:textId="38B9BA93" w:rsidR="00331675" w:rsidRPr="00331675" w:rsidRDefault="00331675" w:rsidP="00F54F22">
      <w:pPr>
        <w:pStyle w:val="Prrafodelista"/>
        <w:numPr>
          <w:ilvl w:val="0"/>
          <w:numId w:val="19"/>
        </w:numPr>
        <w:spacing w:line="288" w:lineRule="auto"/>
        <w:jc w:val="both"/>
        <w:rPr>
          <w:rFonts w:ascii="Bookman Old Style" w:hAnsi="Bookman Old Style"/>
        </w:rPr>
      </w:pPr>
      <w:r w:rsidRPr="00331675">
        <w:rPr>
          <w:rFonts w:ascii="Bookman Old Style" w:hAnsi="Bookman Old Style"/>
        </w:rPr>
        <w:t>Delegados de personal: identificar (</w:t>
      </w:r>
      <w:r w:rsidR="00F54F22">
        <w:rPr>
          <w:rFonts w:ascii="Bookman Old Style" w:hAnsi="Bookman Old Style"/>
        </w:rPr>
        <w:t>N</w:t>
      </w:r>
      <w:r w:rsidRPr="00331675">
        <w:rPr>
          <w:rFonts w:ascii="Bookman Old Style" w:hAnsi="Bookman Old Style"/>
        </w:rPr>
        <w:t>ombre/</w:t>
      </w:r>
      <w:r w:rsidR="00F54F22">
        <w:rPr>
          <w:rFonts w:ascii="Bookman Old Style" w:hAnsi="Bookman Old Style"/>
        </w:rPr>
        <w:t>A</w:t>
      </w:r>
      <w:r w:rsidRPr="00331675">
        <w:rPr>
          <w:rFonts w:ascii="Bookman Old Style" w:hAnsi="Bookman Old Style"/>
        </w:rPr>
        <w:t>pellidos/</w:t>
      </w:r>
      <w:r w:rsidR="00F54F22">
        <w:rPr>
          <w:rFonts w:ascii="Bookman Old Style" w:hAnsi="Bookman Old Style"/>
        </w:rPr>
        <w:t>DNI</w:t>
      </w:r>
      <w:r w:rsidRPr="00331675">
        <w:rPr>
          <w:rFonts w:ascii="Bookman Old Style" w:hAnsi="Bookman Old Style"/>
        </w:rPr>
        <w:t>)</w:t>
      </w:r>
    </w:p>
    <w:p w14:paraId="47D18A06" w14:textId="58DC5AC4" w:rsidR="00331675" w:rsidRPr="00331675" w:rsidRDefault="00331675" w:rsidP="00F54F22">
      <w:pPr>
        <w:pStyle w:val="Prrafodelista"/>
        <w:numPr>
          <w:ilvl w:val="0"/>
          <w:numId w:val="19"/>
        </w:numPr>
        <w:spacing w:line="288" w:lineRule="auto"/>
        <w:jc w:val="both"/>
        <w:rPr>
          <w:rFonts w:ascii="Bookman Old Style" w:hAnsi="Bookman Old Style"/>
        </w:rPr>
      </w:pPr>
      <w:r w:rsidRPr="00331675">
        <w:rPr>
          <w:rFonts w:ascii="Bookman Old Style" w:hAnsi="Bookman Old Style"/>
        </w:rPr>
        <w:t xml:space="preserve">Comité de Empresa: </w:t>
      </w:r>
      <w:r w:rsidR="003D6C42" w:rsidRPr="00331675">
        <w:rPr>
          <w:rFonts w:ascii="Bookman Old Style" w:hAnsi="Bookman Old Style"/>
        </w:rPr>
        <w:t>ídem</w:t>
      </w:r>
      <w:r w:rsidRPr="00331675">
        <w:rPr>
          <w:rFonts w:ascii="Bookman Old Style" w:hAnsi="Bookman Old Style"/>
        </w:rPr>
        <w:t>.</w:t>
      </w:r>
    </w:p>
    <w:p w14:paraId="29F41E04" w14:textId="5C812780" w:rsidR="00331675" w:rsidRPr="00331675" w:rsidRDefault="00F54F22" w:rsidP="00F54F22">
      <w:pPr>
        <w:pStyle w:val="Prrafodelista"/>
        <w:numPr>
          <w:ilvl w:val="0"/>
          <w:numId w:val="19"/>
        </w:numPr>
        <w:spacing w:line="288" w:lineRule="auto"/>
        <w:jc w:val="both"/>
        <w:rPr>
          <w:rFonts w:ascii="Bookman Old Style" w:hAnsi="Bookman Old Style"/>
        </w:rPr>
      </w:pPr>
      <w:r>
        <w:rPr>
          <w:rFonts w:ascii="Bookman Old Style" w:hAnsi="Bookman Old Style"/>
        </w:rPr>
        <w:t>No existe</w:t>
      </w:r>
      <w:r w:rsidR="00331675" w:rsidRPr="00331675">
        <w:rPr>
          <w:rFonts w:ascii="Bookman Old Style" w:hAnsi="Bookman Old Style"/>
        </w:rPr>
        <w:t xml:space="preserve"> RLT</w:t>
      </w:r>
    </w:p>
    <w:p w14:paraId="7D0A767D" w14:textId="77777777" w:rsidR="00F812FE" w:rsidRPr="00267E65" w:rsidRDefault="00F812FE" w:rsidP="00F54F22">
      <w:pPr>
        <w:spacing w:line="288" w:lineRule="auto"/>
        <w:rPr>
          <w:rFonts w:ascii="Bookman Old Style" w:hAnsi="Bookman Old Style"/>
          <w:b/>
          <w:bCs/>
        </w:rPr>
      </w:pPr>
    </w:p>
    <w:p w14:paraId="0069D10D" w14:textId="77777777" w:rsidR="00E63B01" w:rsidRDefault="00E63B01" w:rsidP="00E63B01">
      <w:pPr>
        <w:spacing w:line="288" w:lineRule="auto"/>
        <w:rPr>
          <w:rFonts w:ascii="Bookman Old Style" w:hAnsi="Bookman Old Style"/>
          <w:spacing w:val="-2"/>
          <w:w w:val="110"/>
        </w:rPr>
      </w:pPr>
      <w:r w:rsidRPr="00267E65">
        <w:rPr>
          <w:rFonts w:ascii="Bookman Old Style" w:hAnsi="Bookman Old Style"/>
          <w:w w:val="110"/>
        </w:rPr>
        <w:t>Se</w:t>
      </w:r>
      <w:r w:rsidRPr="00267E65">
        <w:rPr>
          <w:rFonts w:ascii="Bookman Old Style" w:hAnsi="Bookman Old Style"/>
          <w:spacing w:val="14"/>
          <w:w w:val="110"/>
        </w:rPr>
        <w:t xml:space="preserve"> </w:t>
      </w:r>
      <w:r>
        <w:rPr>
          <w:rFonts w:ascii="Bookman Old Style" w:hAnsi="Bookman Old Style"/>
          <w:spacing w:val="14"/>
          <w:w w:val="110"/>
        </w:rPr>
        <w:t xml:space="preserve">propone </w:t>
      </w:r>
      <w:r w:rsidRPr="00267E65">
        <w:rPr>
          <w:rFonts w:ascii="Bookman Old Style" w:hAnsi="Bookman Old Style"/>
          <w:w w:val="110"/>
        </w:rPr>
        <w:t>acompaña</w:t>
      </w:r>
      <w:r>
        <w:rPr>
          <w:rFonts w:ascii="Bookman Old Style" w:hAnsi="Bookman Old Style"/>
          <w:w w:val="110"/>
        </w:rPr>
        <w:t>r</w:t>
      </w:r>
      <w:r w:rsidRPr="00267E65">
        <w:rPr>
          <w:rFonts w:ascii="Bookman Old Style" w:hAnsi="Bookman Old Style"/>
          <w:spacing w:val="13"/>
          <w:w w:val="110"/>
        </w:rPr>
        <w:t xml:space="preserve"> </w:t>
      </w:r>
      <w:r w:rsidRPr="00267E65">
        <w:rPr>
          <w:rFonts w:ascii="Bookman Old Style" w:hAnsi="Bookman Old Style"/>
          <w:w w:val="110"/>
        </w:rPr>
        <w:t>como</w:t>
      </w:r>
      <w:r w:rsidRPr="00267E65">
        <w:rPr>
          <w:rFonts w:ascii="Bookman Old Style" w:hAnsi="Bookman Old Style"/>
          <w:spacing w:val="13"/>
          <w:w w:val="110"/>
        </w:rPr>
        <w:t xml:space="preserve"> </w:t>
      </w:r>
      <w:r w:rsidRPr="00267E65">
        <w:rPr>
          <w:rFonts w:ascii="Bookman Old Style" w:hAnsi="Bookman Old Style"/>
          <w:spacing w:val="-2"/>
          <w:w w:val="110"/>
        </w:rPr>
        <w:t>anexo</w:t>
      </w:r>
      <w:r>
        <w:rPr>
          <w:rFonts w:ascii="Bookman Old Style" w:hAnsi="Bookman Old Style"/>
          <w:spacing w:val="-2"/>
          <w:w w:val="110"/>
        </w:rPr>
        <w:t xml:space="preserve"> la documentación acreditativa de lo expuesto anteriormente.</w:t>
      </w:r>
    </w:p>
    <w:p w14:paraId="42269ADB" w14:textId="77777777" w:rsidR="00E63B01" w:rsidRDefault="00E63B01" w:rsidP="00E63B01">
      <w:pPr>
        <w:spacing w:before="51"/>
        <w:rPr>
          <w:rFonts w:ascii="Bookman Old Style" w:hAnsi="Bookman Old Style"/>
        </w:rPr>
      </w:pPr>
    </w:p>
    <w:p w14:paraId="1653817A" w14:textId="77777777" w:rsidR="00E63B01" w:rsidRPr="00267E65" w:rsidRDefault="00E63B01" w:rsidP="00E63B01">
      <w:pPr>
        <w:spacing w:before="51"/>
        <w:rPr>
          <w:rFonts w:ascii="Bookman Old Style" w:hAnsi="Bookman Old Style"/>
        </w:rPr>
      </w:pPr>
    </w:p>
    <w:p w14:paraId="634A4E3E" w14:textId="12C7EBC7" w:rsidR="000D78F0" w:rsidRDefault="000D78F0" w:rsidP="0015632B">
      <w:pPr>
        <w:spacing w:before="51"/>
        <w:rPr>
          <w:rFonts w:ascii="Bookman Old Style" w:hAnsi="Bookman Old Style"/>
          <w:b/>
          <w:bCs/>
        </w:rPr>
      </w:pPr>
      <w:r w:rsidRPr="00267E65">
        <w:rPr>
          <w:rFonts w:ascii="Bookman Old Style" w:hAnsi="Bookman Old Style"/>
          <w:b/>
          <w:bCs/>
        </w:rPr>
        <w:t xml:space="preserve">2. </w:t>
      </w:r>
      <w:r w:rsidR="009621F0">
        <w:rPr>
          <w:rFonts w:ascii="Bookman Old Style" w:hAnsi="Bookman Old Style"/>
          <w:b/>
          <w:bCs/>
        </w:rPr>
        <w:t>Fuerza mayor, fundamentos de hecho</w:t>
      </w:r>
    </w:p>
    <w:p w14:paraId="16498C49" w14:textId="77777777" w:rsidR="009621F0" w:rsidRDefault="009621F0" w:rsidP="00D056E7">
      <w:pPr>
        <w:spacing w:line="288" w:lineRule="auto"/>
        <w:jc w:val="both"/>
        <w:rPr>
          <w:rFonts w:ascii="Bookman Old Style" w:hAnsi="Bookman Old Style"/>
          <w:noProof/>
        </w:rPr>
      </w:pPr>
    </w:p>
    <w:p w14:paraId="7B42451B" w14:textId="7B226C37" w:rsidR="00CD3B66" w:rsidRPr="006B6F94" w:rsidRDefault="006B6F94" w:rsidP="006B6F94">
      <w:pPr>
        <w:spacing w:line="288" w:lineRule="auto"/>
        <w:jc w:val="both"/>
        <w:rPr>
          <w:rFonts w:ascii="Bookman Old Style" w:hAnsi="Bookman Old Style"/>
          <w:b/>
          <w:bCs/>
          <w:noProof/>
        </w:rPr>
      </w:pPr>
      <w:r>
        <w:rPr>
          <w:rFonts w:ascii="Bookman Old Style" w:hAnsi="Bookman Old Style"/>
          <w:b/>
          <w:bCs/>
          <w:noProof/>
        </w:rPr>
        <w:t xml:space="preserve">2.a </w:t>
      </w:r>
      <w:r w:rsidR="00CD3B66" w:rsidRPr="006B6F94">
        <w:rPr>
          <w:rFonts w:ascii="Bookman Old Style" w:hAnsi="Bookman Old Style"/>
          <w:b/>
          <w:bCs/>
          <w:noProof/>
        </w:rPr>
        <w:t>Zonas Afectadas</w:t>
      </w:r>
    </w:p>
    <w:p w14:paraId="1F8F11EB" w14:textId="58630BA1" w:rsidR="00D056E7" w:rsidRPr="00D056E7" w:rsidRDefault="00D056E7" w:rsidP="00D056E7">
      <w:pPr>
        <w:spacing w:line="288" w:lineRule="auto"/>
        <w:jc w:val="both"/>
        <w:rPr>
          <w:rFonts w:ascii="Bookman Old Style" w:hAnsi="Bookman Old Style"/>
        </w:rPr>
      </w:pPr>
      <w:r w:rsidRPr="00D056E7">
        <w:rPr>
          <w:rFonts w:ascii="Bookman Old Style" w:hAnsi="Bookman Old Style"/>
        </w:rPr>
        <w:t>El fenómeno meteorológico de la DANA ha causado daños (inundaciones de zonas, calles, viviendas y locales; daños a infraestructuras y redes de servicios básicos, como electricidad, agua, gas y comunicaciones, etc.) de consideración en</w:t>
      </w:r>
      <w:r w:rsidR="00C5021C">
        <w:rPr>
          <w:rFonts w:ascii="Bookman Old Style" w:hAnsi="Bookman Old Style"/>
        </w:rPr>
        <w:t xml:space="preserve"> 7</w:t>
      </w:r>
      <w:r w:rsidR="00561AF7">
        <w:rPr>
          <w:rFonts w:ascii="Bookman Old Style" w:hAnsi="Bookman Old Style"/>
        </w:rPr>
        <w:t>5</w:t>
      </w:r>
      <w:r w:rsidRPr="00D056E7">
        <w:rPr>
          <w:rFonts w:ascii="Bookman Old Style" w:hAnsi="Bookman Old Style"/>
        </w:rPr>
        <w:t xml:space="preserve"> municipios</w:t>
      </w:r>
      <w:r w:rsidR="00C5021C">
        <w:rPr>
          <w:rFonts w:ascii="Bookman Old Style" w:hAnsi="Bookman Old Style"/>
        </w:rPr>
        <w:t xml:space="preserve"> de la C</w:t>
      </w:r>
      <w:r w:rsidR="00CD3B66">
        <w:rPr>
          <w:rFonts w:ascii="Bookman Old Style" w:hAnsi="Bookman Old Style"/>
        </w:rPr>
        <w:t xml:space="preserve">V. </w:t>
      </w:r>
    </w:p>
    <w:p w14:paraId="3DCE5529" w14:textId="77777777" w:rsidR="00320290" w:rsidRPr="00323BF4" w:rsidRDefault="00320290" w:rsidP="00320290">
      <w:pPr>
        <w:spacing w:line="288" w:lineRule="auto"/>
        <w:jc w:val="both"/>
        <w:rPr>
          <w:rFonts w:ascii="Bookman Old Style" w:hAnsi="Bookman Old Style"/>
        </w:rPr>
      </w:pPr>
      <w:r w:rsidRPr="00323BF4">
        <w:rPr>
          <w:rFonts w:ascii="Bookman Old Style" w:hAnsi="Bookman Old Style"/>
        </w:rPr>
        <w:t>El río Magro</w:t>
      </w:r>
      <w:r>
        <w:rPr>
          <w:rFonts w:ascii="Bookman Old Style" w:hAnsi="Bookman Old Style"/>
        </w:rPr>
        <w:t xml:space="preserve"> </w:t>
      </w:r>
      <w:r w:rsidRPr="00323BF4">
        <w:rPr>
          <w:rFonts w:ascii="Bookman Old Style" w:hAnsi="Bookman Old Style"/>
        </w:rPr>
        <w:t xml:space="preserve">se desbordó </w:t>
      </w:r>
      <w:r>
        <w:rPr>
          <w:rFonts w:ascii="Bookman Old Style" w:hAnsi="Bookman Old Style"/>
        </w:rPr>
        <w:t>c</w:t>
      </w:r>
      <w:r w:rsidRPr="00323BF4">
        <w:rPr>
          <w:rFonts w:ascii="Bookman Old Style" w:hAnsi="Bookman Old Style"/>
        </w:rPr>
        <w:t xml:space="preserve">ausando destrozos en Camporrobles y Fuerterrobles para continuar </w:t>
      </w:r>
      <w:r>
        <w:rPr>
          <w:rFonts w:ascii="Bookman Old Style" w:hAnsi="Bookman Old Style"/>
        </w:rPr>
        <w:t>hacia</w:t>
      </w:r>
      <w:r w:rsidRPr="00323BF4">
        <w:rPr>
          <w:rFonts w:ascii="Bookman Old Style" w:hAnsi="Bookman Old Style"/>
        </w:rPr>
        <w:t xml:space="preserve"> Utiel y Requena</w:t>
      </w:r>
      <w:r>
        <w:rPr>
          <w:rFonts w:ascii="Bookman Old Style" w:hAnsi="Bookman Old Style"/>
        </w:rPr>
        <w:t xml:space="preserve">, llegando a </w:t>
      </w:r>
      <w:r w:rsidRPr="00323BF4">
        <w:rPr>
          <w:rFonts w:ascii="Bookman Old Style" w:hAnsi="Bookman Old Style"/>
        </w:rPr>
        <w:t>LLombai</w:t>
      </w:r>
      <w:r>
        <w:rPr>
          <w:rFonts w:ascii="Bookman Old Style" w:hAnsi="Bookman Old Style"/>
        </w:rPr>
        <w:t>,</w:t>
      </w:r>
      <w:r w:rsidRPr="00323BF4">
        <w:rPr>
          <w:rFonts w:ascii="Bookman Old Style" w:hAnsi="Bookman Old Style"/>
        </w:rPr>
        <w:t xml:space="preserve"> Alfarp</w:t>
      </w:r>
      <w:r>
        <w:rPr>
          <w:rFonts w:ascii="Bookman Old Style" w:hAnsi="Bookman Old Style"/>
        </w:rPr>
        <w:t xml:space="preserve"> y desde </w:t>
      </w:r>
      <w:r w:rsidRPr="00323BF4">
        <w:rPr>
          <w:rFonts w:ascii="Bookman Old Style" w:hAnsi="Bookman Old Style"/>
        </w:rPr>
        <w:t>Algemesí hasta la desembocadura en Cullera.</w:t>
      </w:r>
    </w:p>
    <w:p w14:paraId="2FA5DC83" w14:textId="77777777" w:rsidR="00320290" w:rsidRDefault="00320290" w:rsidP="00320290">
      <w:pPr>
        <w:spacing w:line="288" w:lineRule="auto"/>
        <w:jc w:val="both"/>
        <w:rPr>
          <w:rFonts w:ascii="Bookman Old Style" w:hAnsi="Bookman Old Style"/>
        </w:rPr>
      </w:pPr>
      <w:r>
        <w:rPr>
          <w:rFonts w:ascii="Bookman Old Style" w:hAnsi="Bookman Old Style"/>
        </w:rPr>
        <w:t>También e</w:t>
      </w:r>
      <w:r w:rsidRPr="00323BF4">
        <w:rPr>
          <w:rFonts w:ascii="Bookman Old Style" w:hAnsi="Bookman Old Style"/>
        </w:rPr>
        <w:t xml:space="preserve">l Turia anegó el sur de Valencia: la marginal derecha de la V-30 incluyendo pedanías, Xirivella, Paiporta, Picanya y hasta Torrent. La crecida de </w:t>
      </w:r>
      <w:r>
        <w:rPr>
          <w:rFonts w:ascii="Bookman Old Style" w:hAnsi="Bookman Old Style"/>
        </w:rPr>
        <w:t xml:space="preserve">las </w:t>
      </w:r>
      <w:r w:rsidRPr="00323BF4">
        <w:rPr>
          <w:rFonts w:ascii="Bookman Old Style" w:hAnsi="Bookman Old Style"/>
        </w:rPr>
        <w:t xml:space="preserve">aguas se </w:t>
      </w:r>
      <w:r>
        <w:rPr>
          <w:rFonts w:ascii="Bookman Old Style" w:hAnsi="Bookman Old Style"/>
        </w:rPr>
        <w:t xml:space="preserve">originó </w:t>
      </w:r>
      <w:r w:rsidRPr="00323BF4">
        <w:rPr>
          <w:rFonts w:ascii="Bookman Old Style" w:hAnsi="Bookman Old Style"/>
        </w:rPr>
        <w:lastRenderedPageBreak/>
        <w:t>más arriba y provoc</w:t>
      </w:r>
      <w:r>
        <w:rPr>
          <w:rFonts w:ascii="Bookman Old Style" w:hAnsi="Bookman Old Style"/>
        </w:rPr>
        <w:t>ó</w:t>
      </w:r>
      <w:r w:rsidRPr="00323BF4">
        <w:rPr>
          <w:rFonts w:ascii="Bookman Old Style" w:hAnsi="Bookman Old Style"/>
        </w:rPr>
        <w:t xml:space="preserve"> graves problemas desde Pedralba y Vilamarxant, pasando por Chiva, Ribarroja y Loriguilla. </w:t>
      </w:r>
    </w:p>
    <w:p w14:paraId="555B581B" w14:textId="77777777" w:rsidR="00CD3B66" w:rsidRDefault="00CD3B66" w:rsidP="00D056E7">
      <w:pPr>
        <w:spacing w:line="288" w:lineRule="auto"/>
        <w:jc w:val="both"/>
        <w:rPr>
          <w:rFonts w:ascii="Bookman Old Style" w:hAnsi="Bookman Old Style"/>
        </w:rPr>
      </w:pPr>
    </w:p>
    <w:p w14:paraId="40BDBA9D" w14:textId="58C090B9" w:rsidR="00943AED" w:rsidRPr="00943AED" w:rsidRDefault="00D056E7" w:rsidP="00320290">
      <w:pPr>
        <w:spacing w:line="288" w:lineRule="auto"/>
        <w:jc w:val="both"/>
        <w:rPr>
          <w:rFonts w:ascii="Bookman Old Style" w:hAnsi="Bookman Old Style"/>
        </w:rPr>
      </w:pPr>
      <w:r w:rsidRPr="00D056E7">
        <w:rPr>
          <w:rFonts w:ascii="Bookman Old Style" w:hAnsi="Bookman Old Style"/>
        </w:rPr>
        <w:t>Los efectos de la DANA han afectado a todo tipo de actividades económicas, desde las agrícolas a las industriales y de servicios.</w:t>
      </w:r>
      <w:r w:rsidR="00320290">
        <w:rPr>
          <w:rFonts w:ascii="Bookman Old Style" w:hAnsi="Bookman Old Style"/>
        </w:rPr>
        <w:t xml:space="preserve"> </w:t>
      </w:r>
    </w:p>
    <w:p w14:paraId="30FBBA93" w14:textId="77777777" w:rsidR="00383D44" w:rsidRPr="00267E65" w:rsidRDefault="00383D44" w:rsidP="0015632B">
      <w:pPr>
        <w:spacing w:before="51"/>
        <w:rPr>
          <w:rFonts w:ascii="Bookman Old Style" w:hAnsi="Bookman Old Style"/>
          <w:noProof/>
        </w:rPr>
      </w:pPr>
    </w:p>
    <w:p w14:paraId="38C62F2E" w14:textId="434C2BC8" w:rsidR="00320290" w:rsidRDefault="0015632B" w:rsidP="002B78D7">
      <w:pPr>
        <w:jc w:val="center"/>
        <w:rPr>
          <w:rFonts w:ascii="Bookman Old Style" w:hAnsi="Bookman Old Style"/>
          <w:noProof/>
        </w:rPr>
      </w:pPr>
      <w:r w:rsidRPr="00267E65">
        <w:rPr>
          <w:rFonts w:ascii="Bookman Old Style" w:hAnsi="Bookman Old Style"/>
          <w:noProof/>
        </w:rPr>
        <w:drawing>
          <wp:inline distT="0" distB="0" distL="0" distR="0" wp14:anchorId="77370E9A" wp14:editId="6424E665">
            <wp:extent cx="6451093" cy="3486150"/>
            <wp:effectExtent l="0" t="0" r="6985" b="0"/>
            <wp:docPr id="1696290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90693" name=""/>
                    <pic:cNvPicPr/>
                  </pic:nvPicPr>
                  <pic:blipFill rotWithShape="1">
                    <a:blip r:embed="rId6"/>
                    <a:srcRect t="12901"/>
                    <a:stretch/>
                  </pic:blipFill>
                  <pic:spPr bwMode="auto">
                    <a:xfrm>
                      <a:off x="0" y="0"/>
                      <a:ext cx="6493068" cy="3508833"/>
                    </a:xfrm>
                    <a:prstGeom prst="rect">
                      <a:avLst/>
                    </a:prstGeom>
                    <a:ln>
                      <a:noFill/>
                    </a:ln>
                    <a:extLst>
                      <a:ext uri="{53640926-AAD7-44D8-BBD7-CCE9431645EC}">
                        <a14:shadowObscured xmlns:a14="http://schemas.microsoft.com/office/drawing/2010/main"/>
                      </a:ext>
                    </a:extLst>
                  </pic:spPr>
                </pic:pic>
              </a:graphicData>
            </a:graphic>
          </wp:inline>
        </w:drawing>
      </w:r>
    </w:p>
    <w:p w14:paraId="30FC60DE" w14:textId="77777777" w:rsidR="00561AF7" w:rsidRDefault="00561AF7" w:rsidP="002B78D7">
      <w:pPr>
        <w:jc w:val="center"/>
        <w:rPr>
          <w:rFonts w:ascii="Bookman Old Style" w:hAnsi="Bookman Old Style"/>
          <w:noProof/>
        </w:rPr>
      </w:pPr>
    </w:p>
    <w:p w14:paraId="58189884" w14:textId="79E28810" w:rsidR="005C052D" w:rsidRDefault="005C052D" w:rsidP="002B78D7">
      <w:pPr>
        <w:jc w:val="center"/>
        <w:rPr>
          <w:rFonts w:ascii="Bookman Old Style" w:hAnsi="Bookman Old Style"/>
          <w:noProof/>
        </w:rPr>
      </w:pPr>
      <w:r w:rsidRPr="005C052D">
        <w:rPr>
          <w:rFonts w:ascii="Bookman Old Style" w:hAnsi="Bookman Old Style"/>
          <w:noProof/>
        </w:rPr>
        <w:drawing>
          <wp:inline distT="0" distB="0" distL="0" distR="0" wp14:anchorId="028ABD29" wp14:editId="27CE8985">
            <wp:extent cx="6331958" cy="3857625"/>
            <wp:effectExtent l="0" t="0" r="0" b="0"/>
            <wp:docPr id="1036543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3097" name=""/>
                    <pic:cNvPicPr/>
                  </pic:nvPicPr>
                  <pic:blipFill rotWithShape="1">
                    <a:blip r:embed="rId7"/>
                    <a:srcRect l="2665" t="41810" b="8306"/>
                    <a:stretch/>
                  </pic:blipFill>
                  <pic:spPr bwMode="auto">
                    <a:xfrm>
                      <a:off x="0" y="0"/>
                      <a:ext cx="6387320" cy="3891353"/>
                    </a:xfrm>
                    <a:prstGeom prst="rect">
                      <a:avLst/>
                    </a:prstGeom>
                    <a:ln>
                      <a:noFill/>
                    </a:ln>
                    <a:extLst>
                      <a:ext uri="{53640926-AAD7-44D8-BBD7-CCE9431645EC}">
                        <a14:shadowObscured xmlns:a14="http://schemas.microsoft.com/office/drawing/2010/main"/>
                      </a:ext>
                    </a:extLst>
                  </pic:spPr>
                </pic:pic>
              </a:graphicData>
            </a:graphic>
          </wp:inline>
        </w:drawing>
      </w:r>
    </w:p>
    <w:p w14:paraId="479CCED7" w14:textId="77777777" w:rsidR="005C052D" w:rsidRDefault="005C052D" w:rsidP="000D78F0">
      <w:pPr>
        <w:rPr>
          <w:rFonts w:ascii="Bookman Old Style" w:hAnsi="Bookman Old Style"/>
          <w:noProof/>
        </w:rPr>
      </w:pPr>
    </w:p>
    <w:p w14:paraId="5BB17BEE" w14:textId="3DA92BBF" w:rsidR="005C052D" w:rsidRPr="00561AF7" w:rsidRDefault="005C052D" w:rsidP="00320290">
      <w:pPr>
        <w:pStyle w:val="Prrafodelista"/>
        <w:numPr>
          <w:ilvl w:val="0"/>
          <w:numId w:val="12"/>
        </w:numPr>
        <w:rPr>
          <w:rFonts w:ascii="Bookman Old Style" w:hAnsi="Bookman Old Style"/>
          <w:noProof/>
        </w:rPr>
      </w:pPr>
      <w:r w:rsidRPr="00561AF7">
        <w:rPr>
          <w:rFonts w:ascii="Bookman Old Style" w:hAnsi="Bookman Old Style"/>
          <w:noProof/>
        </w:rPr>
        <w:lastRenderedPageBreak/>
        <w:t>Línea verde: antiguo cauce del rio Turia</w:t>
      </w:r>
    </w:p>
    <w:p w14:paraId="2532BE2E" w14:textId="0EE9063D" w:rsidR="005C052D" w:rsidRPr="00561AF7" w:rsidRDefault="005C052D" w:rsidP="00320290">
      <w:pPr>
        <w:pStyle w:val="Prrafodelista"/>
        <w:numPr>
          <w:ilvl w:val="0"/>
          <w:numId w:val="12"/>
        </w:numPr>
        <w:rPr>
          <w:rFonts w:ascii="Bookman Old Style" w:hAnsi="Bookman Old Style"/>
          <w:noProof/>
        </w:rPr>
      </w:pPr>
      <w:r w:rsidRPr="00561AF7">
        <w:rPr>
          <w:rFonts w:ascii="Bookman Old Style" w:hAnsi="Bookman Old Style"/>
          <w:noProof/>
        </w:rPr>
        <w:t>Línea azul: actual cauce del río Turia</w:t>
      </w:r>
    </w:p>
    <w:p w14:paraId="05F02C43" w14:textId="5DC64D08" w:rsidR="005C052D" w:rsidRPr="00561AF7" w:rsidRDefault="005C052D" w:rsidP="00320290">
      <w:pPr>
        <w:pStyle w:val="Prrafodelista"/>
        <w:numPr>
          <w:ilvl w:val="0"/>
          <w:numId w:val="12"/>
        </w:numPr>
        <w:rPr>
          <w:rFonts w:ascii="Bookman Old Style" w:hAnsi="Bookman Old Style"/>
          <w:noProof/>
        </w:rPr>
      </w:pPr>
      <w:r w:rsidRPr="00561AF7">
        <w:rPr>
          <w:rFonts w:ascii="Bookman Old Style" w:hAnsi="Bookman Old Style"/>
          <w:noProof/>
        </w:rPr>
        <w:t>Línea amarilla: barranco que se ha desbordado</w:t>
      </w:r>
    </w:p>
    <w:p w14:paraId="03E43088" w14:textId="4E4245F7" w:rsidR="005C052D" w:rsidRPr="00561AF7" w:rsidRDefault="005C052D" w:rsidP="00320290">
      <w:pPr>
        <w:pStyle w:val="Prrafodelista"/>
        <w:numPr>
          <w:ilvl w:val="0"/>
          <w:numId w:val="12"/>
        </w:numPr>
        <w:rPr>
          <w:rFonts w:ascii="Bookman Old Style" w:hAnsi="Bookman Old Style"/>
          <w:noProof/>
        </w:rPr>
      </w:pPr>
      <w:r w:rsidRPr="00561AF7">
        <w:rPr>
          <w:rFonts w:ascii="Bookman Old Style" w:hAnsi="Bookman Old Style"/>
          <w:noProof/>
        </w:rPr>
        <w:t>Zona roja: zona inundada</w:t>
      </w:r>
    </w:p>
    <w:p w14:paraId="3FFB26B3" w14:textId="77777777" w:rsidR="005C052D" w:rsidRDefault="005C052D" w:rsidP="000D78F0">
      <w:pPr>
        <w:rPr>
          <w:rFonts w:ascii="Bookman Old Style" w:hAnsi="Bookman Old Style"/>
          <w:noProof/>
        </w:rPr>
      </w:pPr>
    </w:p>
    <w:tbl>
      <w:tblPr>
        <w:tblW w:w="9440" w:type="dxa"/>
        <w:tblCellMar>
          <w:left w:w="70" w:type="dxa"/>
          <w:right w:w="70" w:type="dxa"/>
        </w:tblCellMar>
        <w:tblLook w:val="04A0" w:firstRow="1" w:lastRow="0" w:firstColumn="1" w:lastColumn="0" w:noHBand="0" w:noVBand="1"/>
      </w:tblPr>
      <w:tblGrid>
        <w:gridCol w:w="431"/>
        <w:gridCol w:w="2969"/>
        <w:gridCol w:w="431"/>
        <w:gridCol w:w="5724"/>
      </w:tblGrid>
      <w:tr w:rsidR="00561AF7" w:rsidRPr="00561AF7" w14:paraId="6167FBA0" w14:textId="77777777" w:rsidTr="00561AF7">
        <w:trPr>
          <w:trHeight w:val="1398"/>
        </w:trPr>
        <w:tc>
          <w:tcPr>
            <w:tcW w:w="94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D7EB80F" w14:textId="79ECFEAC"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sz w:val="28"/>
                <w:szCs w:val="28"/>
                <w:lang w:eastAsia="es-ES"/>
              </w:rPr>
              <w:t>MUNICIPIOS AFECTADOS - PROVINCIA VALENCIA</w:t>
            </w:r>
            <w:r w:rsidRPr="00561AF7">
              <w:rPr>
                <w:rFonts w:ascii="Bookman Old Style" w:eastAsia="Times New Roman" w:hAnsi="Bookman Old Style" w:cs="Calibri"/>
                <w:b/>
                <w:bCs/>
                <w:color w:val="000000"/>
                <w:lang w:eastAsia="es-ES"/>
              </w:rPr>
              <w:br/>
              <w:t>REAL DECRETO-LEY 6/2024, de 5 de noviembre, del Consell, por el que se adoptan medidas urgentes de respuesta ante los daños causados por la DANA entre 28 de octubre y el 4 de noviembre de 2024</w:t>
            </w:r>
          </w:p>
        </w:tc>
      </w:tr>
      <w:tr w:rsidR="00561AF7" w:rsidRPr="00561AF7" w14:paraId="1F7E095D"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6D2D23B5"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w:t>
            </w:r>
          </w:p>
        </w:tc>
        <w:tc>
          <w:tcPr>
            <w:tcW w:w="2969" w:type="dxa"/>
            <w:tcBorders>
              <w:top w:val="nil"/>
              <w:left w:val="nil"/>
              <w:bottom w:val="single" w:sz="4" w:space="0" w:color="auto"/>
              <w:right w:val="single" w:sz="4" w:space="0" w:color="auto"/>
            </w:tcBorders>
            <w:shd w:val="clear" w:color="auto" w:fill="auto"/>
            <w:noWrap/>
            <w:vAlign w:val="bottom"/>
            <w:hideMark/>
          </w:tcPr>
          <w:p w14:paraId="77BFB6E2"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Alaquás</w:t>
            </w:r>
          </w:p>
        </w:tc>
        <w:tc>
          <w:tcPr>
            <w:tcW w:w="373" w:type="dxa"/>
            <w:tcBorders>
              <w:top w:val="nil"/>
              <w:left w:val="nil"/>
              <w:bottom w:val="single" w:sz="4" w:space="0" w:color="auto"/>
              <w:right w:val="single" w:sz="4" w:space="0" w:color="auto"/>
            </w:tcBorders>
            <w:shd w:val="clear" w:color="auto" w:fill="auto"/>
            <w:noWrap/>
            <w:vAlign w:val="bottom"/>
            <w:hideMark/>
          </w:tcPr>
          <w:p w14:paraId="10D7FE1B"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39</w:t>
            </w:r>
          </w:p>
        </w:tc>
        <w:tc>
          <w:tcPr>
            <w:tcW w:w="5724" w:type="dxa"/>
            <w:tcBorders>
              <w:top w:val="nil"/>
              <w:left w:val="nil"/>
              <w:bottom w:val="single" w:sz="4" w:space="0" w:color="auto"/>
              <w:right w:val="single" w:sz="8" w:space="0" w:color="auto"/>
            </w:tcBorders>
            <w:shd w:val="clear" w:color="auto" w:fill="auto"/>
            <w:noWrap/>
            <w:vAlign w:val="bottom"/>
            <w:hideMark/>
          </w:tcPr>
          <w:p w14:paraId="493C0AFB"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Llaurí</w:t>
            </w:r>
          </w:p>
        </w:tc>
      </w:tr>
      <w:tr w:rsidR="00561AF7" w:rsidRPr="00561AF7" w14:paraId="0C10E81E"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13A07E2"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w:t>
            </w:r>
          </w:p>
        </w:tc>
        <w:tc>
          <w:tcPr>
            <w:tcW w:w="2969" w:type="dxa"/>
            <w:tcBorders>
              <w:top w:val="nil"/>
              <w:left w:val="nil"/>
              <w:bottom w:val="single" w:sz="4" w:space="0" w:color="auto"/>
              <w:right w:val="single" w:sz="4" w:space="0" w:color="auto"/>
            </w:tcBorders>
            <w:shd w:val="clear" w:color="auto" w:fill="auto"/>
            <w:noWrap/>
            <w:vAlign w:val="bottom"/>
            <w:hideMark/>
          </w:tcPr>
          <w:p w14:paraId="6A4D2D6F"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Albal</w:t>
            </w:r>
          </w:p>
        </w:tc>
        <w:tc>
          <w:tcPr>
            <w:tcW w:w="373" w:type="dxa"/>
            <w:tcBorders>
              <w:top w:val="nil"/>
              <w:left w:val="nil"/>
              <w:bottom w:val="single" w:sz="4" w:space="0" w:color="auto"/>
              <w:right w:val="single" w:sz="4" w:space="0" w:color="auto"/>
            </w:tcBorders>
            <w:shd w:val="clear" w:color="auto" w:fill="auto"/>
            <w:noWrap/>
            <w:vAlign w:val="bottom"/>
            <w:hideMark/>
          </w:tcPr>
          <w:p w14:paraId="2DD4EE5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40</w:t>
            </w:r>
          </w:p>
        </w:tc>
        <w:tc>
          <w:tcPr>
            <w:tcW w:w="5724" w:type="dxa"/>
            <w:tcBorders>
              <w:top w:val="nil"/>
              <w:left w:val="nil"/>
              <w:bottom w:val="single" w:sz="4" w:space="0" w:color="auto"/>
              <w:right w:val="single" w:sz="8" w:space="0" w:color="auto"/>
            </w:tcBorders>
            <w:shd w:val="clear" w:color="auto" w:fill="auto"/>
            <w:noWrap/>
            <w:vAlign w:val="bottom"/>
            <w:hideMark/>
          </w:tcPr>
          <w:p w14:paraId="5CC8527A"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Lliria</w:t>
            </w:r>
          </w:p>
        </w:tc>
      </w:tr>
      <w:tr w:rsidR="00561AF7" w:rsidRPr="00561AF7" w14:paraId="0C06FFE8"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FA5798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w:t>
            </w:r>
          </w:p>
        </w:tc>
        <w:tc>
          <w:tcPr>
            <w:tcW w:w="2969" w:type="dxa"/>
            <w:tcBorders>
              <w:top w:val="nil"/>
              <w:left w:val="nil"/>
              <w:bottom w:val="single" w:sz="4" w:space="0" w:color="auto"/>
              <w:right w:val="single" w:sz="4" w:space="0" w:color="auto"/>
            </w:tcBorders>
            <w:shd w:val="clear" w:color="auto" w:fill="auto"/>
            <w:noWrap/>
            <w:vAlign w:val="bottom"/>
            <w:hideMark/>
          </w:tcPr>
          <w:p w14:paraId="0A34E7F9"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Albalat de la Ribera</w:t>
            </w:r>
          </w:p>
        </w:tc>
        <w:tc>
          <w:tcPr>
            <w:tcW w:w="373" w:type="dxa"/>
            <w:tcBorders>
              <w:top w:val="nil"/>
              <w:left w:val="nil"/>
              <w:bottom w:val="single" w:sz="4" w:space="0" w:color="auto"/>
              <w:right w:val="single" w:sz="4" w:space="0" w:color="auto"/>
            </w:tcBorders>
            <w:shd w:val="clear" w:color="auto" w:fill="auto"/>
            <w:noWrap/>
            <w:vAlign w:val="bottom"/>
            <w:hideMark/>
          </w:tcPr>
          <w:p w14:paraId="2AB3F58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41</w:t>
            </w:r>
          </w:p>
        </w:tc>
        <w:tc>
          <w:tcPr>
            <w:tcW w:w="5724" w:type="dxa"/>
            <w:tcBorders>
              <w:top w:val="nil"/>
              <w:left w:val="nil"/>
              <w:bottom w:val="single" w:sz="4" w:space="0" w:color="auto"/>
              <w:right w:val="single" w:sz="8" w:space="0" w:color="auto"/>
            </w:tcBorders>
            <w:shd w:val="clear" w:color="auto" w:fill="auto"/>
            <w:noWrap/>
            <w:vAlign w:val="bottom"/>
            <w:hideMark/>
          </w:tcPr>
          <w:p w14:paraId="54DF0D1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Llocnou de la Corona</w:t>
            </w:r>
          </w:p>
        </w:tc>
      </w:tr>
      <w:tr w:rsidR="00561AF7" w:rsidRPr="00561AF7" w14:paraId="6D51F93F"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0394301E"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w:t>
            </w:r>
          </w:p>
        </w:tc>
        <w:tc>
          <w:tcPr>
            <w:tcW w:w="2969" w:type="dxa"/>
            <w:tcBorders>
              <w:top w:val="nil"/>
              <w:left w:val="nil"/>
              <w:bottom w:val="single" w:sz="4" w:space="0" w:color="auto"/>
              <w:right w:val="single" w:sz="4" w:space="0" w:color="auto"/>
            </w:tcBorders>
            <w:shd w:val="clear" w:color="auto" w:fill="auto"/>
            <w:noWrap/>
            <w:vAlign w:val="bottom"/>
            <w:hideMark/>
          </w:tcPr>
          <w:p w14:paraId="6706914A"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Alborache</w:t>
            </w:r>
          </w:p>
        </w:tc>
        <w:tc>
          <w:tcPr>
            <w:tcW w:w="373" w:type="dxa"/>
            <w:tcBorders>
              <w:top w:val="nil"/>
              <w:left w:val="nil"/>
              <w:bottom w:val="single" w:sz="4" w:space="0" w:color="auto"/>
              <w:right w:val="single" w:sz="4" w:space="0" w:color="auto"/>
            </w:tcBorders>
            <w:shd w:val="clear" w:color="auto" w:fill="auto"/>
            <w:noWrap/>
            <w:vAlign w:val="bottom"/>
            <w:hideMark/>
          </w:tcPr>
          <w:p w14:paraId="0200AC0A"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42</w:t>
            </w:r>
          </w:p>
        </w:tc>
        <w:tc>
          <w:tcPr>
            <w:tcW w:w="5724" w:type="dxa"/>
            <w:tcBorders>
              <w:top w:val="nil"/>
              <w:left w:val="nil"/>
              <w:bottom w:val="single" w:sz="4" w:space="0" w:color="auto"/>
              <w:right w:val="single" w:sz="8" w:space="0" w:color="auto"/>
            </w:tcBorders>
            <w:shd w:val="clear" w:color="auto" w:fill="auto"/>
            <w:noWrap/>
            <w:vAlign w:val="bottom"/>
            <w:hideMark/>
          </w:tcPr>
          <w:p w14:paraId="6ED49B2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Llombai</w:t>
            </w:r>
          </w:p>
        </w:tc>
      </w:tr>
      <w:tr w:rsidR="00561AF7" w:rsidRPr="00561AF7" w14:paraId="1DF110A4"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CD3C604"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w:t>
            </w:r>
          </w:p>
        </w:tc>
        <w:tc>
          <w:tcPr>
            <w:tcW w:w="2969" w:type="dxa"/>
            <w:tcBorders>
              <w:top w:val="nil"/>
              <w:left w:val="nil"/>
              <w:bottom w:val="single" w:sz="4" w:space="0" w:color="auto"/>
              <w:right w:val="single" w:sz="4" w:space="0" w:color="auto"/>
            </w:tcBorders>
            <w:shd w:val="clear" w:color="auto" w:fill="auto"/>
            <w:noWrap/>
            <w:vAlign w:val="bottom"/>
            <w:hideMark/>
          </w:tcPr>
          <w:p w14:paraId="6360897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Alcàsser</w:t>
            </w:r>
          </w:p>
        </w:tc>
        <w:tc>
          <w:tcPr>
            <w:tcW w:w="373" w:type="dxa"/>
            <w:tcBorders>
              <w:top w:val="nil"/>
              <w:left w:val="nil"/>
              <w:bottom w:val="single" w:sz="4" w:space="0" w:color="auto"/>
              <w:right w:val="single" w:sz="4" w:space="0" w:color="auto"/>
            </w:tcBorders>
            <w:shd w:val="clear" w:color="auto" w:fill="auto"/>
            <w:noWrap/>
            <w:vAlign w:val="bottom"/>
            <w:hideMark/>
          </w:tcPr>
          <w:p w14:paraId="098606AE"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43</w:t>
            </w:r>
          </w:p>
        </w:tc>
        <w:tc>
          <w:tcPr>
            <w:tcW w:w="5724" w:type="dxa"/>
            <w:tcBorders>
              <w:top w:val="nil"/>
              <w:left w:val="nil"/>
              <w:bottom w:val="single" w:sz="4" w:space="0" w:color="auto"/>
              <w:right w:val="single" w:sz="8" w:space="0" w:color="auto"/>
            </w:tcBorders>
            <w:shd w:val="clear" w:color="auto" w:fill="auto"/>
            <w:noWrap/>
            <w:vAlign w:val="bottom"/>
            <w:hideMark/>
          </w:tcPr>
          <w:p w14:paraId="75BAE506"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Loriguilla -</w:t>
            </w:r>
            <w:r w:rsidRPr="00561AF7">
              <w:rPr>
                <w:rFonts w:ascii="Bookman Old Style" w:eastAsia="Times New Roman" w:hAnsi="Bookman Old Style" w:cs="Calibri"/>
                <w:color w:val="000000"/>
                <w:sz w:val="16"/>
                <w:szCs w:val="16"/>
                <w:lang w:eastAsia="es-ES"/>
              </w:rPr>
              <w:t xml:space="preserve"> sólo núcleo urbano junto A3</w:t>
            </w:r>
          </w:p>
        </w:tc>
      </w:tr>
      <w:tr w:rsidR="00561AF7" w:rsidRPr="00561AF7" w14:paraId="7C06C463"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41827FD"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w:t>
            </w:r>
          </w:p>
        </w:tc>
        <w:tc>
          <w:tcPr>
            <w:tcW w:w="2969" w:type="dxa"/>
            <w:tcBorders>
              <w:top w:val="nil"/>
              <w:left w:val="nil"/>
              <w:bottom w:val="single" w:sz="4" w:space="0" w:color="auto"/>
              <w:right w:val="single" w:sz="4" w:space="0" w:color="auto"/>
            </w:tcBorders>
            <w:shd w:val="clear" w:color="auto" w:fill="auto"/>
            <w:noWrap/>
            <w:vAlign w:val="bottom"/>
            <w:hideMark/>
          </w:tcPr>
          <w:p w14:paraId="6DC2E887"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Alcúdia, l'</w:t>
            </w:r>
          </w:p>
        </w:tc>
        <w:tc>
          <w:tcPr>
            <w:tcW w:w="373" w:type="dxa"/>
            <w:tcBorders>
              <w:top w:val="nil"/>
              <w:left w:val="nil"/>
              <w:bottom w:val="single" w:sz="4" w:space="0" w:color="auto"/>
              <w:right w:val="single" w:sz="4" w:space="0" w:color="auto"/>
            </w:tcBorders>
            <w:shd w:val="clear" w:color="auto" w:fill="auto"/>
            <w:noWrap/>
            <w:vAlign w:val="bottom"/>
            <w:hideMark/>
          </w:tcPr>
          <w:p w14:paraId="695F782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44</w:t>
            </w:r>
          </w:p>
        </w:tc>
        <w:tc>
          <w:tcPr>
            <w:tcW w:w="5724" w:type="dxa"/>
            <w:tcBorders>
              <w:top w:val="nil"/>
              <w:left w:val="nil"/>
              <w:bottom w:val="single" w:sz="4" w:space="0" w:color="auto"/>
              <w:right w:val="single" w:sz="8" w:space="0" w:color="auto"/>
            </w:tcBorders>
            <w:shd w:val="clear" w:color="auto" w:fill="auto"/>
            <w:noWrap/>
            <w:vAlign w:val="bottom"/>
            <w:hideMark/>
          </w:tcPr>
          <w:p w14:paraId="0E916CC7"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Macastre</w:t>
            </w:r>
          </w:p>
        </w:tc>
      </w:tr>
      <w:tr w:rsidR="00561AF7" w:rsidRPr="00561AF7" w14:paraId="48177A63"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2AA90FB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w:t>
            </w:r>
          </w:p>
        </w:tc>
        <w:tc>
          <w:tcPr>
            <w:tcW w:w="2969" w:type="dxa"/>
            <w:tcBorders>
              <w:top w:val="nil"/>
              <w:left w:val="nil"/>
              <w:bottom w:val="single" w:sz="4" w:space="0" w:color="auto"/>
              <w:right w:val="single" w:sz="4" w:space="0" w:color="auto"/>
            </w:tcBorders>
            <w:shd w:val="clear" w:color="auto" w:fill="auto"/>
            <w:noWrap/>
            <w:vAlign w:val="bottom"/>
            <w:hideMark/>
          </w:tcPr>
          <w:p w14:paraId="32CC9BC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Aldaia</w:t>
            </w:r>
          </w:p>
        </w:tc>
        <w:tc>
          <w:tcPr>
            <w:tcW w:w="373" w:type="dxa"/>
            <w:tcBorders>
              <w:top w:val="nil"/>
              <w:left w:val="nil"/>
              <w:bottom w:val="single" w:sz="4" w:space="0" w:color="auto"/>
              <w:right w:val="single" w:sz="4" w:space="0" w:color="auto"/>
            </w:tcBorders>
            <w:shd w:val="clear" w:color="auto" w:fill="auto"/>
            <w:noWrap/>
            <w:vAlign w:val="bottom"/>
            <w:hideMark/>
          </w:tcPr>
          <w:p w14:paraId="6E81C36A"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45</w:t>
            </w:r>
          </w:p>
        </w:tc>
        <w:tc>
          <w:tcPr>
            <w:tcW w:w="5724" w:type="dxa"/>
            <w:tcBorders>
              <w:top w:val="nil"/>
              <w:left w:val="nil"/>
              <w:bottom w:val="single" w:sz="4" w:space="0" w:color="auto"/>
              <w:right w:val="single" w:sz="8" w:space="0" w:color="auto"/>
            </w:tcBorders>
            <w:shd w:val="clear" w:color="auto" w:fill="auto"/>
            <w:noWrap/>
            <w:vAlign w:val="bottom"/>
            <w:hideMark/>
          </w:tcPr>
          <w:p w14:paraId="03329F57"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Manises</w:t>
            </w:r>
          </w:p>
        </w:tc>
      </w:tr>
      <w:tr w:rsidR="00561AF7" w:rsidRPr="00561AF7" w14:paraId="369B45CF"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7BF0122"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8</w:t>
            </w:r>
          </w:p>
        </w:tc>
        <w:tc>
          <w:tcPr>
            <w:tcW w:w="2969" w:type="dxa"/>
            <w:tcBorders>
              <w:top w:val="nil"/>
              <w:left w:val="nil"/>
              <w:bottom w:val="single" w:sz="4" w:space="0" w:color="auto"/>
              <w:right w:val="single" w:sz="4" w:space="0" w:color="auto"/>
            </w:tcBorders>
            <w:shd w:val="clear" w:color="auto" w:fill="auto"/>
            <w:noWrap/>
            <w:vAlign w:val="bottom"/>
            <w:hideMark/>
          </w:tcPr>
          <w:p w14:paraId="059B45A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Alfafar</w:t>
            </w:r>
          </w:p>
        </w:tc>
        <w:tc>
          <w:tcPr>
            <w:tcW w:w="373" w:type="dxa"/>
            <w:tcBorders>
              <w:top w:val="nil"/>
              <w:left w:val="nil"/>
              <w:bottom w:val="single" w:sz="4" w:space="0" w:color="auto"/>
              <w:right w:val="single" w:sz="4" w:space="0" w:color="auto"/>
            </w:tcBorders>
            <w:shd w:val="clear" w:color="auto" w:fill="auto"/>
            <w:noWrap/>
            <w:vAlign w:val="bottom"/>
            <w:hideMark/>
          </w:tcPr>
          <w:p w14:paraId="30CCCCE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46</w:t>
            </w:r>
          </w:p>
        </w:tc>
        <w:tc>
          <w:tcPr>
            <w:tcW w:w="5724" w:type="dxa"/>
            <w:tcBorders>
              <w:top w:val="nil"/>
              <w:left w:val="nil"/>
              <w:bottom w:val="single" w:sz="4" w:space="0" w:color="auto"/>
              <w:right w:val="single" w:sz="8" w:space="0" w:color="auto"/>
            </w:tcBorders>
            <w:shd w:val="clear" w:color="auto" w:fill="auto"/>
            <w:noWrap/>
            <w:vAlign w:val="bottom"/>
            <w:hideMark/>
          </w:tcPr>
          <w:p w14:paraId="3BDD5F3C"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Massanassa</w:t>
            </w:r>
          </w:p>
        </w:tc>
      </w:tr>
      <w:tr w:rsidR="00561AF7" w:rsidRPr="00561AF7" w14:paraId="4EC533AD"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DD1D4D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9</w:t>
            </w:r>
          </w:p>
        </w:tc>
        <w:tc>
          <w:tcPr>
            <w:tcW w:w="2969" w:type="dxa"/>
            <w:tcBorders>
              <w:top w:val="nil"/>
              <w:left w:val="nil"/>
              <w:bottom w:val="single" w:sz="4" w:space="0" w:color="auto"/>
              <w:right w:val="single" w:sz="4" w:space="0" w:color="auto"/>
            </w:tcBorders>
            <w:shd w:val="clear" w:color="auto" w:fill="auto"/>
            <w:noWrap/>
            <w:vAlign w:val="bottom"/>
            <w:hideMark/>
          </w:tcPr>
          <w:p w14:paraId="75DF103F"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Alfarb</w:t>
            </w:r>
          </w:p>
        </w:tc>
        <w:tc>
          <w:tcPr>
            <w:tcW w:w="373" w:type="dxa"/>
            <w:tcBorders>
              <w:top w:val="nil"/>
              <w:left w:val="nil"/>
              <w:bottom w:val="single" w:sz="4" w:space="0" w:color="auto"/>
              <w:right w:val="single" w:sz="4" w:space="0" w:color="auto"/>
            </w:tcBorders>
            <w:shd w:val="clear" w:color="auto" w:fill="auto"/>
            <w:noWrap/>
            <w:vAlign w:val="bottom"/>
            <w:hideMark/>
          </w:tcPr>
          <w:p w14:paraId="097F407E"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47</w:t>
            </w:r>
          </w:p>
        </w:tc>
        <w:tc>
          <w:tcPr>
            <w:tcW w:w="5724" w:type="dxa"/>
            <w:tcBorders>
              <w:top w:val="nil"/>
              <w:left w:val="nil"/>
              <w:bottom w:val="single" w:sz="4" w:space="0" w:color="auto"/>
              <w:right w:val="single" w:sz="8" w:space="0" w:color="auto"/>
            </w:tcBorders>
            <w:shd w:val="clear" w:color="auto" w:fill="auto"/>
            <w:noWrap/>
            <w:vAlign w:val="bottom"/>
            <w:hideMark/>
          </w:tcPr>
          <w:p w14:paraId="71D9E222"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Mislata</w:t>
            </w:r>
          </w:p>
        </w:tc>
      </w:tr>
      <w:tr w:rsidR="00561AF7" w:rsidRPr="00561AF7" w14:paraId="2D5C7895"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E5C617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10</w:t>
            </w:r>
          </w:p>
        </w:tc>
        <w:tc>
          <w:tcPr>
            <w:tcW w:w="2969" w:type="dxa"/>
            <w:tcBorders>
              <w:top w:val="nil"/>
              <w:left w:val="nil"/>
              <w:bottom w:val="single" w:sz="4" w:space="0" w:color="auto"/>
              <w:right w:val="single" w:sz="4" w:space="0" w:color="auto"/>
            </w:tcBorders>
            <w:shd w:val="clear" w:color="auto" w:fill="auto"/>
            <w:noWrap/>
            <w:vAlign w:val="bottom"/>
            <w:hideMark/>
          </w:tcPr>
          <w:p w14:paraId="39140878"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Alegemesí</w:t>
            </w:r>
          </w:p>
        </w:tc>
        <w:tc>
          <w:tcPr>
            <w:tcW w:w="373" w:type="dxa"/>
            <w:tcBorders>
              <w:top w:val="nil"/>
              <w:left w:val="nil"/>
              <w:bottom w:val="single" w:sz="4" w:space="0" w:color="auto"/>
              <w:right w:val="single" w:sz="4" w:space="0" w:color="auto"/>
            </w:tcBorders>
            <w:shd w:val="clear" w:color="auto" w:fill="auto"/>
            <w:noWrap/>
            <w:vAlign w:val="bottom"/>
            <w:hideMark/>
          </w:tcPr>
          <w:p w14:paraId="5095AF58"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48</w:t>
            </w:r>
          </w:p>
        </w:tc>
        <w:tc>
          <w:tcPr>
            <w:tcW w:w="5724" w:type="dxa"/>
            <w:tcBorders>
              <w:top w:val="nil"/>
              <w:left w:val="nil"/>
              <w:bottom w:val="single" w:sz="4" w:space="0" w:color="auto"/>
              <w:right w:val="single" w:sz="8" w:space="0" w:color="auto"/>
            </w:tcBorders>
            <w:shd w:val="clear" w:color="auto" w:fill="auto"/>
            <w:noWrap/>
            <w:vAlign w:val="bottom"/>
            <w:hideMark/>
          </w:tcPr>
          <w:p w14:paraId="1974B550"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Montoi/Montroy</w:t>
            </w:r>
          </w:p>
        </w:tc>
      </w:tr>
      <w:tr w:rsidR="00561AF7" w:rsidRPr="00561AF7" w14:paraId="0AAAFAF9"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F8AC0A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11</w:t>
            </w:r>
          </w:p>
        </w:tc>
        <w:tc>
          <w:tcPr>
            <w:tcW w:w="2969" w:type="dxa"/>
            <w:tcBorders>
              <w:top w:val="nil"/>
              <w:left w:val="nil"/>
              <w:bottom w:val="single" w:sz="4" w:space="0" w:color="auto"/>
              <w:right w:val="single" w:sz="4" w:space="0" w:color="auto"/>
            </w:tcBorders>
            <w:shd w:val="clear" w:color="auto" w:fill="auto"/>
            <w:noWrap/>
            <w:vAlign w:val="bottom"/>
            <w:hideMark/>
          </w:tcPr>
          <w:p w14:paraId="190D75F3"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Alginet</w:t>
            </w:r>
          </w:p>
        </w:tc>
        <w:tc>
          <w:tcPr>
            <w:tcW w:w="373" w:type="dxa"/>
            <w:tcBorders>
              <w:top w:val="nil"/>
              <w:left w:val="nil"/>
              <w:bottom w:val="single" w:sz="4" w:space="0" w:color="auto"/>
              <w:right w:val="single" w:sz="4" w:space="0" w:color="auto"/>
            </w:tcBorders>
            <w:shd w:val="clear" w:color="auto" w:fill="auto"/>
            <w:noWrap/>
            <w:vAlign w:val="bottom"/>
            <w:hideMark/>
          </w:tcPr>
          <w:p w14:paraId="3472B65B"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49</w:t>
            </w:r>
          </w:p>
        </w:tc>
        <w:tc>
          <w:tcPr>
            <w:tcW w:w="5724" w:type="dxa"/>
            <w:tcBorders>
              <w:top w:val="nil"/>
              <w:left w:val="nil"/>
              <w:bottom w:val="single" w:sz="4" w:space="0" w:color="auto"/>
              <w:right w:val="single" w:sz="8" w:space="0" w:color="auto"/>
            </w:tcBorders>
            <w:shd w:val="clear" w:color="auto" w:fill="auto"/>
            <w:noWrap/>
            <w:vAlign w:val="bottom"/>
            <w:hideMark/>
          </w:tcPr>
          <w:p w14:paraId="2FCA9B0C"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Montserrat</w:t>
            </w:r>
          </w:p>
        </w:tc>
      </w:tr>
      <w:tr w:rsidR="00561AF7" w:rsidRPr="00561AF7" w14:paraId="2C1E8904"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5C6ACD3D"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12</w:t>
            </w:r>
          </w:p>
        </w:tc>
        <w:tc>
          <w:tcPr>
            <w:tcW w:w="2969" w:type="dxa"/>
            <w:tcBorders>
              <w:top w:val="nil"/>
              <w:left w:val="nil"/>
              <w:bottom w:val="single" w:sz="4" w:space="0" w:color="auto"/>
              <w:right w:val="single" w:sz="4" w:space="0" w:color="auto"/>
            </w:tcBorders>
            <w:shd w:val="clear" w:color="auto" w:fill="auto"/>
            <w:noWrap/>
            <w:vAlign w:val="bottom"/>
            <w:hideMark/>
          </w:tcPr>
          <w:p w14:paraId="08509280"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Almussafes</w:t>
            </w:r>
          </w:p>
        </w:tc>
        <w:tc>
          <w:tcPr>
            <w:tcW w:w="373" w:type="dxa"/>
            <w:tcBorders>
              <w:top w:val="nil"/>
              <w:left w:val="nil"/>
              <w:bottom w:val="single" w:sz="4" w:space="0" w:color="auto"/>
              <w:right w:val="single" w:sz="4" w:space="0" w:color="auto"/>
            </w:tcBorders>
            <w:shd w:val="clear" w:color="auto" w:fill="auto"/>
            <w:noWrap/>
            <w:vAlign w:val="bottom"/>
            <w:hideMark/>
          </w:tcPr>
          <w:p w14:paraId="1610FD3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50</w:t>
            </w:r>
          </w:p>
        </w:tc>
        <w:tc>
          <w:tcPr>
            <w:tcW w:w="5724" w:type="dxa"/>
            <w:tcBorders>
              <w:top w:val="nil"/>
              <w:left w:val="nil"/>
              <w:bottom w:val="single" w:sz="4" w:space="0" w:color="auto"/>
              <w:right w:val="single" w:sz="8" w:space="0" w:color="auto"/>
            </w:tcBorders>
            <w:shd w:val="clear" w:color="auto" w:fill="auto"/>
            <w:noWrap/>
            <w:vAlign w:val="bottom"/>
            <w:hideMark/>
          </w:tcPr>
          <w:p w14:paraId="24CEC9C0"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Paiporta</w:t>
            </w:r>
          </w:p>
        </w:tc>
      </w:tr>
      <w:tr w:rsidR="00561AF7" w:rsidRPr="00561AF7" w14:paraId="593B0B3A"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2A7B361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13</w:t>
            </w:r>
          </w:p>
        </w:tc>
        <w:tc>
          <w:tcPr>
            <w:tcW w:w="2969" w:type="dxa"/>
            <w:tcBorders>
              <w:top w:val="nil"/>
              <w:left w:val="nil"/>
              <w:bottom w:val="single" w:sz="4" w:space="0" w:color="auto"/>
              <w:right w:val="single" w:sz="4" w:space="0" w:color="auto"/>
            </w:tcBorders>
            <w:shd w:val="clear" w:color="auto" w:fill="auto"/>
            <w:noWrap/>
            <w:vAlign w:val="bottom"/>
            <w:hideMark/>
          </w:tcPr>
          <w:p w14:paraId="53D80AAB"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Alzira</w:t>
            </w:r>
          </w:p>
        </w:tc>
        <w:tc>
          <w:tcPr>
            <w:tcW w:w="373" w:type="dxa"/>
            <w:tcBorders>
              <w:top w:val="nil"/>
              <w:left w:val="nil"/>
              <w:bottom w:val="single" w:sz="4" w:space="0" w:color="auto"/>
              <w:right w:val="single" w:sz="4" w:space="0" w:color="auto"/>
            </w:tcBorders>
            <w:shd w:val="clear" w:color="auto" w:fill="auto"/>
            <w:noWrap/>
            <w:vAlign w:val="bottom"/>
            <w:hideMark/>
          </w:tcPr>
          <w:p w14:paraId="221E1FE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51</w:t>
            </w:r>
          </w:p>
        </w:tc>
        <w:tc>
          <w:tcPr>
            <w:tcW w:w="5724" w:type="dxa"/>
            <w:tcBorders>
              <w:top w:val="nil"/>
              <w:left w:val="nil"/>
              <w:bottom w:val="single" w:sz="4" w:space="0" w:color="auto"/>
              <w:right w:val="single" w:sz="8" w:space="0" w:color="auto"/>
            </w:tcBorders>
            <w:shd w:val="clear" w:color="auto" w:fill="auto"/>
            <w:noWrap/>
            <w:vAlign w:val="bottom"/>
            <w:hideMark/>
          </w:tcPr>
          <w:p w14:paraId="78BBD72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Paterna</w:t>
            </w:r>
          </w:p>
        </w:tc>
      </w:tr>
      <w:tr w:rsidR="00561AF7" w:rsidRPr="00561AF7" w14:paraId="6989E9B6"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92A924D"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14</w:t>
            </w:r>
          </w:p>
        </w:tc>
        <w:tc>
          <w:tcPr>
            <w:tcW w:w="2969" w:type="dxa"/>
            <w:tcBorders>
              <w:top w:val="nil"/>
              <w:left w:val="nil"/>
              <w:bottom w:val="single" w:sz="4" w:space="0" w:color="auto"/>
              <w:right w:val="single" w:sz="4" w:space="0" w:color="auto"/>
            </w:tcBorders>
            <w:shd w:val="clear" w:color="auto" w:fill="auto"/>
            <w:noWrap/>
            <w:vAlign w:val="bottom"/>
            <w:hideMark/>
          </w:tcPr>
          <w:p w14:paraId="013B72D6"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Benetússer</w:t>
            </w:r>
          </w:p>
        </w:tc>
        <w:tc>
          <w:tcPr>
            <w:tcW w:w="373" w:type="dxa"/>
            <w:tcBorders>
              <w:top w:val="nil"/>
              <w:left w:val="nil"/>
              <w:bottom w:val="single" w:sz="4" w:space="0" w:color="auto"/>
              <w:right w:val="single" w:sz="4" w:space="0" w:color="auto"/>
            </w:tcBorders>
            <w:shd w:val="clear" w:color="auto" w:fill="auto"/>
            <w:noWrap/>
            <w:vAlign w:val="bottom"/>
            <w:hideMark/>
          </w:tcPr>
          <w:p w14:paraId="60B12D91"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52</w:t>
            </w:r>
          </w:p>
        </w:tc>
        <w:tc>
          <w:tcPr>
            <w:tcW w:w="5724" w:type="dxa"/>
            <w:tcBorders>
              <w:top w:val="nil"/>
              <w:left w:val="nil"/>
              <w:bottom w:val="single" w:sz="4" w:space="0" w:color="auto"/>
              <w:right w:val="single" w:sz="8" w:space="0" w:color="auto"/>
            </w:tcBorders>
            <w:shd w:val="clear" w:color="auto" w:fill="auto"/>
            <w:noWrap/>
            <w:vAlign w:val="bottom"/>
            <w:hideMark/>
          </w:tcPr>
          <w:p w14:paraId="082E0BD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Pedralba</w:t>
            </w:r>
          </w:p>
        </w:tc>
      </w:tr>
      <w:tr w:rsidR="00561AF7" w:rsidRPr="00561AF7" w14:paraId="38602908"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6AD7CF72" w14:textId="77777777" w:rsidR="00561AF7" w:rsidRPr="00561AF7" w:rsidRDefault="00561AF7" w:rsidP="00561AF7">
            <w:pPr>
              <w:widowControl/>
              <w:autoSpaceDE/>
              <w:autoSpaceDN/>
              <w:jc w:val="center"/>
              <w:rPr>
                <w:rFonts w:ascii="Bookman Old Style" w:eastAsia="Times New Roman" w:hAnsi="Bookman Old Style" w:cs="Calibri"/>
                <w:b/>
                <w:bCs/>
                <w:lang w:eastAsia="es-ES"/>
              </w:rPr>
            </w:pPr>
            <w:r w:rsidRPr="00561AF7">
              <w:rPr>
                <w:rFonts w:ascii="Bookman Old Style" w:eastAsia="Times New Roman" w:hAnsi="Bookman Old Style" w:cs="Calibri"/>
                <w:b/>
                <w:bCs/>
                <w:lang w:eastAsia="es-ES"/>
              </w:rPr>
              <w:t>15</w:t>
            </w:r>
          </w:p>
        </w:tc>
        <w:tc>
          <w:tcPr>
            <w:tcW w:w="2969" w:type="dxa"/>
            <w:tcBorders>
              <w:top w:val="nil"/>
              <w:left w:val="nil"/>
              <w:bottom w:val="single" w:sz="4" w:space="0" w:color="auto"/>
              <w:right w:val="single" w:sz="4" w:space="0" w:color="auto"/>
            </w:tcBorders>
            <w:shd w:val="clear" w:color="auto" w:fill="auto"/>
            <w:noWrap/>
            <w:vAlign w:val="bottom"/>
            <w:hideMark/>
          </w:tcPr>
          <w:p w14:paraId="743E2A91" w14:textId="77777777" w:rsidR="00561AF7" w:rsidRPr="00561AF7" w:rsidRDefault="00561AF7" w:rsidP="00561AF7">
            <w:pPr>
              <w:widowControl/>
              <w:autoSpaceDE/>
              <w:autoSpaceDN/>
              <w:rPr>
                <w:rFonts w:ascii="Bookman Old Style" w:eastAsia="Times New Roman" w:hAnsi="Bookman Old Style" w:cs="Calibri"/>
                <w:lang w:eastAsia="es-ES"/>
              </w:rPr>
            </w:pPr>
            <w:r w:rsidRPr="00561AF7">
              <w:rPr>
                <w:rFonts w:ascii="Bookman Old Style" w:eastAsia="Times New Roman" w:hAnsi="Bookman Old Style" w:cs="Calibri"/>
                <w:lang w:eastAsia="es-ES"/>
              </w:rPr>
              <w:t>Benicull de Xúquer</w:t>
            </w:r>
          </w:p>
        </w:tc>
        <w:tc>
          <w:tcPr>
            <w:tcW w:w="373" w:type="dxa"/>
            <w:tcBorders>
              <w:top w:val="nil"/>
              <w:left w:val="nil"/>
              <w:bottom w:val="single" w:sz="4" w:space="0" w:color="auto"/>
              <w:right w:val="single" w:sz="4" w:space="0" w:color="auto"/>
            </w:tcBorders>
            <w:shd w:val="clear" w:color="auto" w:fill="auto"/>
            <w:noWrap/>
            <w:vAlign w:val="bottom"/>
            <w:hideMark/>
          </w:tcPr>
          <w:p w14:paraId="0FF3FB15"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53</w:t>
            </w:r>
          </w:p>
        </w:tc>
        <w:tc>
          <w:tcPr>
            <w:tcW w:w="5724" w:type="dxa"/>
            <w:tcBorders>
              <w:top w:val="nil"/>
              <w:left w:val="nil"/>
              <w:bottom w:val="single" w:sz="4" w:space="0" w:color="auto"/>
              <w:right w:val="single" w:sz="8" w:space="0" w:color="auto"/>
            </w:tcBorders>
            <w:shd w:val="clear" w:color="auto" w:fill="auto"/>
            <w:noWrap/>
            <w:vAlign w:val="bottom"/>
            <w:hideMark/>
          </w:tcPr>
          <w:p w14:paraId="1DF41897"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Picanya</w:t>
            </w:r>
          </w:p>
        </w:tc>
      </w:tr>
      <w:tr w:rsidR="00561AF7" w:rsidRPr="00561AF7" w14:paraId="5F19E4DC"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5C12D904"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16</w:t>
            </w:r>
          </w:p>
        </w:tc>
        <w:tc>
          <w:tcPr>
            <w:tcW w:w="2969" w:type="dxa"/>
            <w:tcBorders>
              <w:top w:val="nil"/>
              <w:left w:val="nil"/>
              <w:bottom w:val="single" w:sz="4" w:space="0" w:color="auto"/>
              <w:right w:val="single" w:sz="4" w:space="0" w:color="auto"/>
            </w:tcBorders>
            <w:shd w:val="clear" w:color="auto" w:fill="auto"/>
            <w:noWrap/>
            <w:vAlign w:val="bottom"/>
            <w:hideMark/>
          </w:tcPr>
          <w:p w14:paraId="5A1C68BC"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Benifaió</w:t>
            </w:r>
          </w:p>
        </w:tc>
        <w:tc>
          <w:tcPr>
            <w:tcW w:w="373" w:type="dxa"/>
            <w:tcBorders>
              <w:top w:val="nil"/>
              <w:left w:val="nil"/>
              <w:bottom w:val="single" w:sz="4" w:space="0" w:color="auto"/>
              <w:right w:val="single" w:sz="4" w:space="0" w:color="auto"/>
            </w:tcBorders>
            <w:shd w:val="clear" w:color="auto" w:fill="auto"/>
            <w:noWrap/>
            <w:vAlign w:val="bottom"/>
            <w:hideMark/>
          </w:tcPr>
          <w:p w14:paraId="0EEADEE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54</w:t>
            </w:r>
          </w:p>
        </w:tc>
        <w:tc>
          <w:tcPr>
            <w:tcW w:w="5724" w:type="dxa"/>
            <w:tcBorders>
              <w:top w:val="nil"/>
              <w:left w:val="nil"/>
              <w:bottom w:val="single" w:sz="4" w:space="0" w:color="auto"/>
              <w:right w:val="single" w:sz="8" w:space="0" w:color="auto"/>
            </w:tcBorders>
            <w:shd w:val="clear" w:color="auto" w:fill="auto"/>
            <w:noWrap/>
            <w:vAlign w:val="bottom"/>
            <w:hideMark/>
          </w:tcPr>
          <w:p w14:paraId="6376C96A"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Picassent</w:t>
            </w:r>
          </w:p>
        </w:tc>
      </w:tr>
      <w:tr w:rsidR="00561AF7" w:rsidRPr="00561AF7" w14:paraId="514D9C18"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F6DC7B3"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17</w:t>
            </w:r>
          </w:p>
        </w:tc>
        <w:tc>
          <w:tcPr>
            <w:tcW w:w="2969" w:type="dxa"/>
            <w:tcBorders>
              <w:top w:val="nil"/>
              <w:left w:val="nil"/>
              <w:bottom w:val="single" w:sz="4" w:space="0" w:color="auto"/>
              <w:right w:val="single" w:sz="4" w:space="0" w:color="auto"/>
            </w:tcBorders>
            <w:shd w:val="clear" w:color="auto" w:fill="auto"/>
            <w:noWrap/>
            <w:vAlign w:val="bottom"/>
            <w:hideMark/>
          </w:tcPr>
          <w:p w14:paraId="319320E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Beniparell</w:t>
            </w:r>
          </w:p>
        </w:tc>
        <w:tc>
          <w:tcPr>
            <w:tcW w:w="373" w:type="dxa"/>
            <w:tcBorders>
              <w:top w:val="nil"/>
              <w:left w:val="nil"/>
              <w:bottom w:val="single" w:sz="4" w:space="0" w:color="auto"/>
              <w:right w:val="single" w:sz="4" w:space="0" w:color="auto"/>
            </w:tcBorders>
            <w:shd w:val="clear" w:color="auto" w:fill="auto"/>
            <w:noWrap/>
            <w:vAlign w:val="bottom"/>
            <w:hideMark/>
          </w:tcPr>
          <w:p w14:paraId="74630A8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55</w:t>
            </w:r>
          </w:p>
        </w:tc>
        <w:tc>
          <w:tcPr>
            <w:tcW w:w="5724" w:type="dxa"/>
            <w:tcBorders>
              <w:top w:val="nil"/>
              <w:left w:val="nil"/>
              <w:bottom w:val="single" w:sz="4" w:space="0" w:color="auto"/>
              <w:right w:val="single" w:sz="8" w:space="0" w:color="auto"/>
            </w:tcBorders>
            <w:shd w:val="clear" w:color="auto" w:fill="auto"/>
            <w:noWrap/>
            <w:vAlign w:val="bottom"/>
            <w:hideMark/>
          </w:tcPr>
          <w:p w14:paraId="16979C23"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Polinyá de Xúquer</w:t>
            </w:r>
          </w:p>
        </w:tc>
      </w:tr>
      <w:tr w:rsidR="00561AF7" w:rsidRPr="00561AF7" w14:paraId="2D8212FD"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296A1318"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18</w:t>
            </w:r>
          </w:p>
        </w:tc>
        <w:tc>
          <w:tcPr>
            <w:tcW w:w="2969" w:type="dxa"/>
            <w:tcBorders>
              <w:top w:val="nil"/>
              <w:left w:val="nil"/>
              <w:bottom w:val="single" w:sz="4" w:space="0" w:color="auto"/>
              <w:right w:val="single" w:sz="4" w:space="0" w:color="auto"/>
            </w:tcBorders>
            <w:shd w:val="clear" w:color="auto" w:fill="auto"/>
            <w:noWrap/>
            <w:vAlign w:val="bottom"/>
            <w:hideMark/>
          </w:tcPr>
          <w:p w14:paraId="656B5968"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Bétera</w:t>
            </w:r>
          </w:p>
        </w:tc>
        <w:tc>
          <w:tcPr>
            <w:tcW w:w="373" w:type="dxa"/>
            <w:tcBorders>
              <w:top w:val="nil"/>
              <w:left w:val="nil"/>
              <w:bottom w:val="single" w:sz="4" w:space="0" w:color="auto"/>
              <w:right w:val="single" w:sz="4" w:space="0" w:color="auto"/>
            </w:tcBorders>
            <w:shd w:val="clear" w:color="auto" w:fill="auto"/>
            <w:noWrap/>
            <w:vAlign w:val="bottom"/>
            <w:hideMark/>
          </w:tcPr>
          <w:p w14:paraId="6251D4E1"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56</w:t>
            </w:r>
          </w:p>
        </w:tc>
        <w:tc>
          <w:tcPr>
            <w:tcW w:w="5724" w:type="dxa"/>
            <w:tcBorders>
              <w:top w:val="nil"/>
              <w:left w:val="nil"/>
              <w:bottom w:val="single" w:sz="4" w:space="0" w:color="auto"/>
              <w:right w:val="single" w:sz="8" w:space="0" w:color="auto"/>
            </w:tcBorders>
            <w:shd w:val="clear" w:color="auto" w:fill="auto"/>
            <w:noWrap/>
            <w:vAlign w:val="bottom"/>
            <w:hideMark/>
          </w:tcPr>
          <w:p w14:paraId="78609D5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Quart de Poblet</w:t>
            </w:r>
          </w:p>
        </w:tc>
      </w:tr>
      <w:tr w:rsidR="00561AF7" w:rsidRPr="00561AF7" w14:paraId="76EA7647"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21F46DA"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19</w:t>
            </w:r>
          </w:p>
        </w:tc>
        <w:tc>
          <w:tcPr>
            <w:tcW w:w="2969" w:type="dxa"/>
            <w:tcBorders>
              <w:top w:val="nil"/>
              <w:left w:val="nil"/>
              <w:bottom w:val="single" w:sz="4" w:space="0" w:color="auto"/>
              <w:right w:val="single" w:sz="4" w:space="0" w:color="auto"/>
            </w:tcBorders>
            <w:shd w:val="clear" w:color="auto" w:fill="auto"/>
            <w:noWrap/>
            <w:vAlign w:val="bottom"/>
            <w:hideMark/>
          </w:tcPr>
          <w:p w14:paraId="34EE1C52"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Bugarra</w:t>
            </w:r>
          </w:p>
        </w:tc>
        <w:tc>
          <w:tcPr>
            <w:tcW w:w="373" w:type="dxa"/>
            <w:tcBorders>
              <w:top w:val="nil"/>
              <w:left w:val="nil"/>
              <w:bottom w:val="single" w:sz="4" w:space="0" w:color="auto"/>
              <w:right w:val="single" w:sz="4" w:space="0" w:color="auto"/>
            </w:tcBorders>
            <w:shd w:val="clear" w:color="auto" w:fill="auto"/>
            <w:noWrap/>
            <w:vAlign w:val="bottom"/>
            <w:hideMark/>
          </w:tcPr>
          <w:p w14:paraId="2DC14AD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57</w:t>
            </w:r>
          </w:p>
        </w:tc>
        <w:tc>
          <w:tcPr>
            <w:tcW w:w="5724" w:type="dxa"/>
            <w:tcBorders>
              <w:top w:val="nil"/>
              <w:left w:val="nil"/>
              <w:bottom w:val="single" w:sz="4" w:space="0" w:color="auto"/>
              <w:right w:val="single" w:sz="8" w:space="0" w:color="auto"/>
            </w:tcBorders>
            <w:shd w:val="clear" w:color="auto" w:fill="auto"/>
            <w:noWrap/>
            <w:vAlign w:val="bottom"/>
            <w:hideMark/>
          </w:tcPr>
          <w:p w14:paraId="6B60AD6F"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Real</w:t>
            </w:r>
          </w:p>
        </w:tc>
      </w:tr>
      <w:tr w:rsidR="00561AF7" w:rsidRPr="00561AF7" w14:paraId="21E0511C"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1BC884D8" w14:textId="77777777" w:rsidR="00561AF7" w:rsidRPr="00561AF7" w:rsidRDefault="00561AF7" w:rsidP="00561AF7">
            <w:pPr>
              <w:widowControl/>
              <w:autoSpaceDE/>
              <w:autoSpaceDN/>
              <w:jc w:val="center"/>
              <w:rPr>
                <w:rFonts w:ascii="Bookman Old Style" w:eastAsia="Times New Roman" w:hAnsi="Bookman Old Style" w:cs="Calibri"/>
                <w:b/>
                <w:bCs/>
                <w:lang w:eastAsia="es-ES"/>
              </w:rPr>
            </w:pPr>
            <w:r w:rsidRPr="00561AF7">
              <w:rPr>
                <w:rFonts w:ascii="Bookman Old Style" w:eastAsia="Times New Roman" w:hAnsi="Bookman Old Style" w:cs="Calibri"/>
                <w:b/>
                <w:bCs/>
                <w:lang w:eastAsia="es-ES"/>
              </w:rPr>
              <w:t>20</w:t>
            </w:r>
          </w:p>
        </w:tc>
        <w:tc>
          <w:tcPr>
            <w:tcW w:w="2969" w:type="dxa"/>
            <w:tcBorders>
              <w:top w:val="nil"/>
              <w:left w:val="nil"/>
              <w:bottom w:val="single" w:sz="4" w:space="0" w:color="auto"/>
              <w:right w:val="single" w:sz="4" w:space="0" w:color="auto"/>
            </w:tcBorders>
            <w:shd w:val="clear" w:color="auto" w:fill="auto"/>
            <w:noWrap/>
            <w:vAlign w:val="bottom"/>
            <w:hideMark/>
          </w:tcPr>
          <w:p w14:paraId="769D2077" w14:textId="77777777" w:rsidR="00561AF7" w:rsidRPr="00561AF7" w:rsidRDefault="00561AF7" w:rsidP="00561AF7">
            <w:pPr>
              <w:widowControl/>
              <w:autoSpaceDE/>
              <w:autoSpaceDN/>
              <w:rPr>
                <w:rFonts w:ascii="Bookman Old Style" w:eastAsia="Times New Roman" w:hAnsi="Bookman Old Style" w:cs="Calibri"/>
                <w:lang w:eastAsia="es-ES"/>
              </w:rPr>
            </w:pPr>
            <w:r w:rsidRPr="00561AF7">
              <w:rPr>
                <w:rFonts w:ascii="Bookman Old Style" w:eastAsia="Times New Roman" w:hAnsi="Bookman Old Style" w:cs="Calibri"/>
                <w:lang w:eastAsia="es-ES"/>
              </w:rPr>
              <w:t>Buñol</w:t>
            </w:r>
          </w:p>
        </w:tc>
        <w:tc>
          <w:tcPr>
            <w:tcW w:w="373" w:type="dxa"/>
            <w:tcBorders>
              <w:top w:val="nil"/>
              <w:left w:val="nil"/>
              <w:bottom w:val="single" w:sz="4" w:space="0" w:color="auto"/>
              <w:right w:val="single" w:sz="4" w:space="0" w:color="auto"/>
            </w:tcBorders>
            <w:shd w:val="clear" w:color="auto" w:fill="auto"/>
            <w:noWrap/>
            <w:vAlign w:val="bottom"/>
            <w:hideMark/>
          </w:tcPr>
          <w:p w14:paraId="04F378C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58</w:t>
            </w:r>
          </w:p>
        </w:tc>
        <w:tc>
          <w:tcPr>
            <w:tcW w:w="5724" w:type="dxa"/>
            <w:tcBorders>
              <w:top w:val="nil"/>
              <w:left w:val="nil"/>
              <w:bottom w:val="single" w:sz="4" w:space="0" w:color="auto"/>
              <w:right w:val="single" w:sz="8" w:space="0" w:color="auto"/>
            </w:tcBorders>
            <w:shd w:val="clear" w:color="auto" w:fill="auto"/>
            <w:noWrap/>
            <w:vAlign w:val="bottom"/>
            <w:hideMark/>
          </w:tcPr>
          <w:p w14:paraId="0B6E4F2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Requena</w:t>
            </w:r>
          </w:p>
        </w:tc>
      </w:tr>
      <w:tr w:rsidR="00561AF7" w:rsidRPr="00561AF7" w14:paraId="13677634"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359457E5"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21</w:t>
            </w:r>
          </w:p>
        </w:tc>
        <w:tc>
          <w:tcPr>
            <w:tcW w:w="2969" w:type="dxa"/>
            <w:tcBorders>
              <w:top w:val="nil"/>
              <w:left w:val="nil"/>
              <w:bottom w:val="single" w:sz="4" w:space="0" w:color="auto"/>
              <w:right w:val="single" w:sz="4" w:space="0" w:color="auto"/>
            </w:tcBorders>
            <w:shd w:val="clear" w:color="auto" w:fill="auto"/>
            <w:noWrap/>
            <w:vAlign w:val="bottom"/>
            <w:hideMark/>
          </w:tcPr>
          <w:p w14:paraId="16FCB2E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Calles</w:t>
            </w:r>
          </w:p>
        </w:tc>
        <w:tc>
          <w:tcPr>
            <w:tcW w:w="373" w:type="dxa"/>
            <w:tcBorders>
              <w:top w:val="nil"/>
              <w:left w:val="nil"/>
              <w:bottom w:val="single" w:sz="4" w:space="0" w:color="auto"/>
              <w:right w:val="single" w:sz="4" w:space="0" w:color="auto"/>
            </w:tcBorders>
            <w:shd w:val="clear" w:color="auto" w:fill="auto"/>
            <w:noWrap/>
            <w:vAlign w:val="bottom"/>
            <w:hideMark/>
          </w:tcPr>
          <w:p w14:paraId="7768F38E"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59</w:t>
            </w:r>
          </w:p>
        </w:tc>
        <w:tc>
          <w:tcPr>
            <w:tcW w:w="5724" w:type="dxa"/>
            <w:tcBorders>
              <w:top w:val="nil"/>
              <w:left w:val="nil"/>
              <w:bottom w:val="single" w:sz="4" w:space="0" w:color="auto"/>
              <w:right w:val="single" w:sz="8" w:space="0" w:color="auto"/>
            </w:tcBorders>
            <w:shd w:val="clear" w:color="auto" w:fill="auto"/>
            <w:noWrap/>
            <w:vAlign w:val="bottom"/>
            <w:hideMark/>
          </w:tcPr>
          <w:p w14:paraId="1054770A"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Ribo-roja del Túria</w:t>
            </w:r>
          </w:p>
        </w:tc>
      </w:tr>
      <w:tr w:rsidR="00561AF7" w:rsidRPr="00561AF7" w14:paraId="4A982745"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032E6BE1"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22</w:t>
            </w:r>
          </w:p>
        </w:tc>
        <w:tc>
          <w:tcPr>
            <w:tcW w:w="2969" w:type="dxa"/>
            <w:tcBorders>
              <w:top w:val="nil"/>
              <w:left w:val="nil"/>
              <w:bottom w:val="single" w:sz="4" w:space="0" w:color="auto"/>
              <w:right w:val="single" w:sz="4" w:space="0" w:color="auto"/>
            </w:tcBorders>
            <w:shd w:val="clear" w:color="auto" w:fill="auto"/>
            <w:noWrap/>
            <w:vAlign w:val="bottom"/>
            <w:hideMark/>
          </w:tcPr>
          <w:p w14:paraId="26ED590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Camporrobles</w:t>
            </w:r>
          </w:p>
        </w:tc>
        <w:tc>
          <w:tcPr>
            <w:tcW w:w="373" w:type="dxa"/>
            <w:tcBorders>
              <w:top w:val="nil"/>
              <w:left w:val="nil"/>
              <w:bottom w:val="single" w:sz="4" w:space="0" w:color="auto"/>
              <w:right w:val="single" w:sz="4" w:space="0" w:color="auto"/>
            </w:tcBorders>
            <w:shd w:val="clear" w:color="auto" w:fill="auto"/>
            <w:noWrap/>
            <w:vAlign w:val="bottom"/>
            <w:hideMark/>
          </w:tcPr>
          <w:p w14:paraId="7A7E180B"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60</w:t>
            </w:r>
          </w:p>
        </w:tc>
        <w:tc>
          <w:tcPr>
            <w:tcW w:w="5724" w:type="dxa"/>
            <w:tcBorders>
              <w:top w:val="nil"/>
              <w:left w:val="nil"/>
              <w:bottom w:val="single" w:sz="4" w:space="0" w:color="auto"/>
              <w:right w:val="single" w:sz="8" w:space="0" w:color="auto"/>
            </w:tcBorders>
            <w:shd w:val="clear" w:color="auto" w:fill="auto"/>
            <w:noWrap/>
            <w:vAlign w:val="bottom"/>
            <w:hideMark/>
          </w:tcPr>
          <w:p w14:paraId="526D6A69"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Riola</w:t>
            </w:r>
          </w:p>
        </w:tc>
      </w:tr>
      <w:tr w:rsidR="00561AF7" w:rsidRPr="00561AF7" w14:paraId="188C8A38"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A2755D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23</w:t>
            </w:r>
          </w:p>
        </w:tc>
        <w:tc>
          <w:tcPr>
            <w:tcW w:w="2969" w:type="dxa"/>
            <w:tcBorders>
              <w:top w:val="nil"/>
              <w:left w:val="nil"/>
              <w:bottom w:val="single" w:sz="4" w:space="0" w:color="auto"/>
              <w:right w:val="single" w:sz="4" w:space="0" w:color="auto"/>
            </w:tcBorders>
            <w:shd w:val="clear" w:color="auto" w:fill="auto"/>
            <w:noWrap/>
            <w:vAlign w:val="bottom"/>
            <w:hideMark/>
          </w:tcPr>
          <w:p w14:paraId="6214CF6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Carlet</w:t>
            </w:r>
          </w:p>
        </w:tc>
        <w:tc>
          <w:tcPr>
            <w:tcW w:w="373" w:type="dxa"/>
            <w:tcBorders>
              <w:top w:val="nil"/>
              <w:left w:val="nil"/>
              <w:bottom w:val="single" w:sz="4" w:space="0" w:color="auto"/>
              <w:right w:val="single" w:sz="4" w:space="0" w:color="auto"/>
            </w:tcBorders>
            <w:shd w:val="clear" w:color="auto" w:fill="auto"/>
            <w:noWrap/>
            <w:vAlign w:val="bottom"/>
            <w:hideMark/>
          </w:tcPr>
          <w:p w14:paraId="53667CE3"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61</w:t>
            </w:r>
          </w:p>
        </w:tc>
        <w:tc>
          <w:tcPr>
            <w:tcW w:w="5724" w:type="dxa"/>
            <w:tcBorders>
              <w:top w:val="nil"/>
              <w:left w:val="nil"/>
              <w:bottom w:val="single" w:sz="4" w:space="0" w:color="auto"/>
              <w:right w:val="single" w:sz="8" w:space="0" w:color="auto"/>
            </w:tcBorders>
            <w:shd w:val="clear" w:color="auto" w:fill="auto"/>
            <w:noWrap/>
            <w:vAlign w:val="bottom"/>
            <w:hideMark/>
          </w:tcPr>
          <w:p w14:paraId="1DD1E6B6"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Sedaví</w:t>
            </w:r>
          </w:p>
        </w:tc>
      </w:tr>
      <w:tr w:rsidR="00561AF7" w:rsidRPr="00561AF7" w14:paraId="72544299"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629F3F5D"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24</w:t>
            </w:r>
          </w:p>
        </w:tc>
        <w:tc>
          <w:tcPr>
            <w:tcW w:w="2969" w:type="dxa"/>
            <w:tcBorders>
              <w:top w:val="nil"/>
              <w:left w:val="nil"/>
              <w:bottom w:val="single" w:sz="4" w:space="0" w:color="auto"/>
              <w:right w:val="single" w:sz="4" w:space="0" w:color="auto"/>
            </w:tcBorders>
            <w:shd w:val="clear" w:color="auto" w:fill="auto"/>
            <w:noWrap/>
            <w:vAlign w:val="bottom"/>
            <w:hideMark/>
          </w:tcPr>
          <w:p w14:paraId="124EB565"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Catadau</w:t>
            </w:r>
          </w:p>
        </w:tc>
        <w:tc>
          <w:tcPr>
            <w:tcW w:w="373" w:type="dxa"/>
            <w:tcBorders>
              <w:top w:val="nil"/>
              <w:left w:val="nil"/>
              <w:bottom w:val="single" w:sz="4" w:space="0" w:color="auto"/>
              <w:right w:val="single" w:sz="4" w:space="0" w:color="auto"/>
            </w:tcBorders>
            <w:shd w:val="clear" w:color="auto" w:fill="auto"/>
            <w:noWrap/>
            <w:vAlign w:val="bottom"/>
            <w:hideMark/>
          </w:tcPr>
          <w:p w14:paraId="709198AA"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62</w:t>
            </w:r>
          </w:p>
        </w:tc>
        <w:tc>
          <w:tcPr>
            <w:tcW w:w="5724" w:type="dxa"/>
            <w:tcBorders>
              <w:top w:val="nil"/>
              <w:left w:val="nil"/>
              <w:bottom w:val="single" w:sz="4" w:space="0" w:color="auto"/>
              <w:right w:val="single" w:sz="8" w:space="0" w:color="auto"/>
            </w:tcBorders>
            <w:shd w:val="clear" w:color="auto" w:fill="auto"/>
            <w:noWrap/>
            <w:vAlign w:val="bottom"/>
            <w:hideMark/>
          </w:tcPr>
          <w:p w14:paraId="1C9A9BB5"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Seite Aguas</w:t>
            </w:r>
          </w:p>
        </w:tc>
      </w:tr>
      <w:tr w:rsidR="00561AF7" w:rsidRPr="00561AF7" w14:paraId="70AC415A"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258BCB3D"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25</w:t>
            </w:r>
          </w:p>
        </w:tc>
        <w:tc>
          <w:tcPr>
            <w:tcW w:w="2969" w:type="dxa"/>
            <w:tcBorders>
              <w:top w:val="nil"/>
              <w:left w:val="nil"/>
              <w:bottom w:val="single" w:sz="4" w:space="0" w:color="auto"/>
              <w:right w:val="single" w:sz="4" w:space="0" w:color="auto"/>
            </w:tcBorders>
            <w:shd w:val="clear" w:color="auto" w:fill="auto"/>
            <w:noWrap/>
            <w:vAlign w:val="bottom"/>
            <w:hideMark/>
          </w:tcPr>
          <w:p w14:paraId="7F00AD1C"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Catarroja</w:t>
            </w:r>
          </w:p>
        </w:tc>
        <w:tc>
          <w:tcPr>
            <w:tcW w:w="373" w:type="dxa"/>
            <w:tcBorders>
              <w:top w:val="nil"/>
              <w:left w:val="nil"/>
              <w:bottom w:val="single" w:sz="4" w:space="0" w:color="auto"/>
              <w:right w:val="single" w:sz="4" w:space="0" w:color="auto"/>
            </w:tcBorders>
            <w:shd w:val="clear" w:color="auto" w:fill="auto"/>
            <w:noWrap/>
            <w:vAlign w:val="bottom"/>
            <w:hideMark/>
          </w:tcPr>
          <w:p w14:paraId="57FE1616"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63</w:t>
            </w:r>
          </w:p>
        </w:tc>
        <w:tc>
          <w:tcPr>
            <w:tcW w:w="5724" w:type="dxa"/>
            <w:tcBorders>
              <w:top w:val="nil"/>
              <w:left w:val="nil"/>
              <w:bottom w:val="single" w:sz="4" w:space="0" w:color="auto"/>
              <w:right w:val="single" w:sz="8" w:space="0" w:color="auto"/>
            </w:tcBorders>
            <w:shd w:val="clear" w:color="auto" w:fill="auto"/>
            <w:noWrap/>
            <w:vAlign w:val="bottom"/>
            <w:hideMark/>
          </w:tcPr>
          <w:p w14:paraId="49A2413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Silla</w:t>
            </w:r>
          </w:p>
        </w:tc>
      </w:tr>
      <w:tr w:rsidR="00561AF7" w:rsidRPr="00561AF7" w14:paraId="6E8124DE"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1B541541"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26</w:t>
            </w:r>
          </w:p>
        </w:tc>
        <w:tc>
          <w:tcPr>
            <w:tcW w:w="2969" w:type="dxa"/>
            <w:tcBorders>
              <w:top w:val="nil"/>
              <w:left w:val="nil"/>
              <w:bottom w:val="single" w:sz="4" w:space="0" w:color="auto"/>
              <w:right w:val="single" w:sz="4" w:space="0" w:color="auto"/>
            </w:tcBorders>
            <w:shd w:val="clear" w:color="auto" w:fill="auto"/>
            <w:noWrap/>
            <w:vAlign w:val="bottom"/>
            <w:hideMark/>
          </w:tcPr>
          <w:p w14:paraId="03C02653"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Caudete de las Fuentes</w:t>
            </w:r>
          </w:p>
        </w:tc>
        <w:tc>
          <w:tcPr>
            <w:tcW w:w="373" w:type="dxa"/>
            <w:tcBorders>
              <w:top w:val="nil"/>
              <w:left w:val="nil"/>
              <w:bottom w:val="single" w:sz="4" w:space="0" w:color="auto"/>
              <w:right w:val="single" w:sz="4" w:space="0" w:color="auto"/>
            </w:tcBorders>
            <w:shd w:val="clear" w:color="auto" w:fill="auto"/>
            <w:noWrap/>
            <w:vAlign w:val="bottom"/>
            <w:hideMark/>
          </w:tcPr>
          <w:p w14:paraId="7D8AEB1B"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64</w:t>
            </w:r>
          </w:p>
        </w:tc>
        <w:tc>
          <w:tcPr>
            <w:tcW w:w="5724" w:type="dxa"/>
            <w:tcBorders>
              <w:top w:val="nil"/>
              <w:left w:val="nil"/>
              <w:bottom w:val="single" w:sz="4" w:space="0" w:color="auto"/>
              <w:right w:val="single" w:sz="8" w:space="0" w:color="auto"/>
            </w:tcBorders>
            <w:shd w:val="clear" w:color="auto" w:fill="auto"/>
            <w:noWrap/>
            <w:vAlign w:val="bottom"/>
            <w:hideMark/>
          </w:tcPr>
          <w:p w14:paraId="556A6A69"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Sinarcas</w:t>
            </w:r>
          </w:p>
        </w:tc>
      </w:tr>
      <w:tr w:rsidR="00561AF7" w:rsidRPr="00561AF7" w14:paraId="5B583781"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6B7059F9"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27</w:t>
            </w:r>
          </w:p>
        </w:tc>
        <w:tc>
          <w:tcPr>
            <w:tcW w:w="2969" w:type="dxa"/>
            <w:tcBorders>
              <w:top w:val="nil"/>
              <w:left w:val="nil"/>
              <w:bottom w:val="single" w:sz="4" w:space="0" w:color="auto"/>
              <w:right w:val="single" w:sz="4" w:space="0" w:color="auto"/>
            </w:tcBorders>
            <w:shd w:val="clear" w:color="auto" w:fill="auto"/>
            <w:noWrap/>
            <w:vAlign w:val="bottom"/>
            <w:hideMark/>
          </w:tcPr>
          <w:p w14:paraId="5038931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Chera</w:t>
            </w:r>
          </w:p>
        </w:tc>
        <w:tc>
          <w:tcPr>
            <w:tcW w:w="373" w:type="dxa"/>
            <w:tcBorders>
              <w:top w:val="nil"/>
              <w:left w:val="nil"/>
              <w:bottom w:val="single" w:sz="4" w:space="0" w:color="auto"/>
              <w:right w:val="single" w:sz="4" w:space="0" w:color="auto"/>
            </w:tcBorders>
            <w:shd w:val="clear" w:color="auto" w:fill="auto"/>
            <w:noWrap/>
            <w:vAlign w:val="bottom"/>
            <w:hideMark/>
          </w:tcPr>
          <w:p w14:paraId="256F363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65</w:t>
            </w:r>
          </w:p>
        </w:tc>
        <w:tc>
          <w:tcPr>
            <w:tcW w:w="5724" w:type="dxa"/>
            <w:tcBorders>
              <w:top w:val="nil"/>
              <w:left w:val="nil"/>
              <w:bottom w:val="single" w:sz="4" w:space="0" w:color="auto"/>
              <w:right w:val="single" w:sz="8" w:space="0" w:color="auto"/>
            </w:tcBorders>
            <w:shd w:val="clear" w:color="auto" w:fill="auto"/>
            <w:noWrap/>
            <w:vAlign w:val="bottom"/>
            <w:hideMark/>
          </w:tcPr>
          <w:p w14:paraId="367FAE8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Sollana</w:t>
            </w:r>
          </w:p>
        </w:tc>
      </w:tr>
      <w:tr w:rsidR="00561AF7" w:rsidRPr="00561AF7" w14:paraId="6D439AC5"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6256395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28</w:t>
            </w:r>
          </w:p>
        </w:tc>
        <w:tc>
          <w:tcPr>
            <w:tcW w:w="2969" w:type="dxa"/>
            <w:tcBorders>
              <w:top w:val="nil"/>
              <w:left w:val="nil"/>
              <w:bottom w:val="single" w:sz="4" w:space="0" w:color="auto"/>
              <w:right w:val="single" w:sz="4" w:space="0" w:color="auto"/>
            </w:tcBorders>
            <w:shd w:val="clear" w:color="auto" w:fill="auto"/>
            <w:noWrap/>
            <w:vAlign w:val="bottom"/>
            <w:hideMark/>
          </w:tcPr>
          <w:p w14:paraId="20E37509"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Cheste</w:t>
            </w:r>
          </w:p>
        </w:tc>
        <w:tc>
          <w:tcPr>
            <w:tcW w:w="373" w:type="dxa"/>
            <w:tcBorders>
              <w:top w:val="nil"/>
              <w:left w:val="nil"/>
              <w:bottom w:val="single" w:sz="4" w:space="0" w:color="auto"/>
              <w:right w:val="single" w:sz="4" w:space="0" w:color="auto"/>
            </w:tcBorders>
            <w:shd w:val="clear" w:color="auto" w:fill="auto"/>
            <w:noWrap/>
            <w:vAlign w:val="bottom"/>
            <w:hideMark/>
          </w:tcPr>
          <w:p w14:paraId="510DA25A"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66</w:t>
            </w:r>
          </w:p>
        </w:tc>
        <w:tc>
          <w:tcPr>
            <w:tcW w:w="5724" w:type="dxa"/>
            <w:tcBorders>
              <w:top w:val="nil"/>
              <w:left w:val="nil"/>
              <w:bottom w:val="single" w:sz="4" w:space="0" w:color="auto"/>
              <w:right w:val="single" w:sz="8" w:space="0" w:color="auto"/>
            </w:tcBorders>
            <w:shd w:val="clear" w:color="auto" w:fill="auto"/>
            <w:noWrap/>
            <w:vAlign w:val="bottom"/>
            <w:hideMark/>
          </w:tcPr>
          <w:p w14:paraId="131A267F"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Sot de Chera</w:t>
            </w:r>
          </w:p>
        </w:tc>
      </w:tr>
      <w:tr w:rsidR="00561AF7" w:rsidRPr="00561AF7" w14:paraId="4A6DD134"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55956017"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29</w:t>
            </w:r>
          </w:p>
        </w:tc>
        <w:tc>
          <w:tcPr>
            <w:tcW w:w="2969" w:type="dxa"/>
            <w:tcBorders>
              <w:top w:val="nil"/>
              <w:left w:val="nil"/>
              <w:bottom w:val="single" w:sz="4" w:space="0" w:color="auto"/>
              <w:right w:val="single" w:sz="4" w:space="0" w:color="auto"/>
            </w:tcBorders>
            <w:shd w:val="clear" w:color="auto" w:fill="auto"/>
            <w:noWrap/>
            <w:vAlign w:val="bottom"/>
            <w:hideMark/>
          </w:tcPr>
          <w:p w14:paraId="5E943B2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Chiva</w:t>
            </w:r>
          </w:p>
        </w:tc>
        <w:tc>
          <w:tcPr>
            <w:tcW w:w="373" w:type="dxa"/>
            <w:tcBorders>
              <w:top w:val="nil"/>
              <w:left w:val="nil"/>
              <w:bottom w:val="single" w:sz="4" w:space="0" w:color="auto"/>
              <w:right w:val="single" w:sz="4" w:space="0" w:color="auto"/>
            </w:tcBorders>
            <w:shd w:val="clear" w:color="auto" w:fill="auto"/>
            <w:noWrap/>
            <w:vAlign w:val="bottom"/>
            <w:hideMark/>
          </w:tcPr>
          <w:p w14:paraId="77AF31F8"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67</w:t>
            </w:r>
          </w:p>
        </w:tc>
        <w:tc>
          <w:tcPr>
            <w:tcW w:w="5724" w:type="dxa"/>
            <w:tcBorders>
              <w:top w:val="nil"/>
              <w:left w:val="nil"/>
              <w:bottom w:val="single" w:sz="4" w:space="0" w:color="auto"/>
              <w:right w:val="single" w:sz="8" w:space="0" w:color="auto"/>
            </w:tcBorders>
            <w:shd w:val="clear" w:color="auto" w:fill="auto"/>
            <w:noWrap/>
            <w:vAlign w:val="bottom"/>
            <w:hideMark/>
          </w:tcPr>
          <w:p w14:paraId="171CE44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Sueca</w:t>
            </w:r>
          </w:p>
        </w:tc>
      </w:tr>
      <w:tr w:rsidR="00561AF7" w:rsidRPr="00561AF7" w14:paraId="1929D41B"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1FFA32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30</w:t>
            </w:r>
          </w:p>
        </w:tc>
        <w:tc>
          <w:tcPr>
            <w:tcW w:w="2969" w:type="dxa"/>
            <w:tcBorders>
              <w:top w:val="nil"/>
              <w:left w:val="nil"/>
              <w:bottom w:val="single" w:sz="4" w:space="0" w:color="auto"/>
              <w:right w:val="single" w:sz="4" w:space="0" w:color="auto"/>
            </w:tcBorders>
            <w:shd w:val="clear" w:color="auto" w:fill="auto"/>
            <w:noWrap/>
            <w:vAlign w:val="bottom"/>
            <w:hideMark/>
          </w:tcPr>
          <w:p w14:paraId="77244678"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Corbera</w:t>
            </w:r>
          </w:p>
        </w:tc>
        <w:tc>
          <w:tcPr>
            <w:tcW w:w="373" w:type="dxa"/>
            <w:tcBorders>
              <w:top w:val="nil"/>
              <w:left w:val="nil"/>
              <w:bottom w:val="single" w:sz="4" w:space="0" w:color="auto"/>
              <w:right w:val="single" w:sz="4" w:space="0" w:color="auto"/>
            </w:tcBorders>
            <w:shd w:val="clear" w:color="auto" w:fill="auto"/>
            <w:noWrap/>
            <w:vAlign w:val="bottom"/>
            <w:hideMark/>
          </w:tcPr>
          <w:p w14:paraId="45B0684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68</w:t>
            </w:r>
          </w:p>
        </w:tc>
        <w:tc>
          <w:tcPr>
            <w:tcW w:w="5724" w:type="dxa"/>
            <w:tcBorders>
              <w:top w:val="nil"/>
              <w:left w:val="nil"/>
              <w:bottom w:val="single" w:sz="4" w:space="0" w:color="auto"/>
              <w:right w:val="single" w:sz="8" w:space="0" w:color="auto"/>
            </w:tcBorders>
            <w:shd w:val="clear" w:color="auto" w:fill="auto"/>
            <w:noWrap/>
            <w:vAlign w:val="bottom"/>
            <w:hideMark/>
          </w:tcPr>
          <w:p w14:paraId="1B9E0B72"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Tavernes de la Valldigna</w:t>
            </w:r>
          </w:p>
        </w:tc>
      </w:tr>
      <w:tr w:rsidR="00561AF7" w:rsidRPr="00561AF7" w14:paraId="31EA0CD6"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4BAD26B"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31</w:t>
            </w:r>
          </w:p>
        </w:tc>
        <w:tc>
          <w:tcPr>
            <w:tcW w:w="2969" w:type="dxa"/>
            <w:tcBorders>
              <w:top w:val="nil"/>
              <w:left w:val="nil"/>
              <w:bottom w:val="single" w:sz="4" w:space="0" w:color="auto"/>
              <w:right w:val="single" w:sz="4" w:space="0" w:color="auto"/>
            </w:tcBorders>
            <w:shd w:val="clear" w:color="auto" w:fill="auto"/>
            <w:noWrap/>
            <w:vAlign w:val="bottom"/>
            <w:hideMark/>
          </w:tcPr>
          <w:p w14:paraId="3E273F11"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Cullera</w:t>
            </w:r>
          </w:p>
        </w:tc>
        <w:tc>
          <w:tcPr>
            <w:tcW w:w="373" w:type="dxa"/>
            <w:tcBorders>
              <w:top w:val="nil"/>
              <w:left w:val="nil"/>
              <w:bottom w:val="single" w:sz="4" w:space="0" w:color="auto"/>
              <w:right w:val="single" w:sz="4" w:space="0" w:color="auto"/>
            </w:tcBorders>
            <w:shd w:val="clear" w:color="auto" w:fill="auto"/>
            <w:noWrap/>
            <w:vAlign w:val="bottom"/>
            <w:hideMark/>
          </w:tcPr>
          <w:p w14:paraId="02AB541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69</w:t>
            </w:r>
          </w:p>
        </w:tc>
        <w:tc>
          <w:tcPr>
            <w:tcW w:w="5724" w:type="dxa"/>
            <w:tcBorders>
              <w:top w:val="nil"/>
              <w:left w:val="nil"/>
              <w:bottom w:val="single" w:sz="4" w:space="0" w:color="auto"/>
              <w:right w:val="single" w:sz="8" w:space="0" w:color="auto"/>
            </w:tcBorders>
            <w:shd w:val="clear" w:color="auto" w:fill="auto"/>
            <w:noWrap/>
            <w:vAlign w:val="bottom"/>
            <w:hideMark/>
          </w:tcPr>
          <w:p w14:paraId="01C65CF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Torrent</w:t>
            </w:r>
          </w:p>
        </w:tc>
      </w:tr>
      <w:tr w:rsidR="00561AF7" w:rsidRPr="00561AF7" w14:paraId="026F4924"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AFB3DA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32</w:t>
            </w:r>
          </w:p>
        </w:tc>
        <w:tc>
          <w:tcPr>
            <w:tcW w:w="2969" w:type="dxa"/>
            <w:tcBorders>
              <w:top w:val="nil"/>
              <w:left w:val="nil"/>
              <w:bottom w:val="single" w:sz="4" w:space="0" w:color="auto"/>
              <w:right w:val="single" w:sz="4" w:space="0" w:color="auto"/>
            </w:tcBorders>
            <w:shd w:val="clear" w:color="auto" w:fill="auto"/>
            <w:noWrap/>
            <w:vAlign w:val="bottom"/>
            <w:hideMark/>
          </w:tcPr>
          <w:p w14:paraId="137A53D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Dos Aguas</w:t>
            </w:r>
          </w:p>
        </w:tc>
        <w:tc>
          <w:tcPr>
            <w:tcW w:w="373" w:type="dxa"/>
            <w:tcBorders>
              <w:top w:val="nil"/>
              <w:left w:val="nil"/>
              <w:bottom w:val="single" w:sz="4" w:space="0" w:color="auto"/>
              <w:right w:val="single" w:sz="4" w:space="0" w:color="auto"/>
            </w:tcBorders>
            <w:shd w:val="clear" w:color="auto" w:fill="auto"/>
            <w:noWrap/>
            <w:vAlign w:val="bottom"/>
            <w:hideMark/>
          </w:tcPr>
          <w:p w14:paraId="56F037B3"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70</w:t>
            </w:r>
          </w:p>
        </w:tc>
        <w:tc>
          <w:tcPr>
            <w:tcW w:w="5724" w:type="dxa"/>
            <w:tcBorders>
              <w:top w:val="nil"/>
              <w:left w:val="nil"/>
              <w:bottom w:val="single" w:sz="4" w:space="0" w:color="auto"/>
              <w:right w:val="single" w:sz="8" w:space="0" w:color="auto"/>
            </w:tcBorders>
            <w:shd w:val="clear" w:color="auto" w:fill="auto"/>
            <w:noWrap/>
            <w:vAlign w:val="bottom"/>
            <w:hideMark/>
          </w:tcPr>
          <w:p w14:paraId="5895B5E0"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Turís</w:t>
            </w:r>
          </w:p>
        </w:tc>
      </w:tr>
      <w:tr w:rsidR="00561AF7" w:rsidRPr="00561AF7" w14:paraId="28DF35A6"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025599BD"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33</w:t>
            </w:r>
          </w:p>
        </w:tc>
        <w:tc>
          <w:tcPr>
            <w:tcW w:w="2969" w:type="dxa"/>
            <w:tcBorders>
              <w:top w:val="nil"/>
              <w:left w:val="nil"/>
              <w:bottom w:val="single" w:sz="4" w:space="0" w:color="auto"/>
              <w:right w:val="single" w:sz="4" w:space="0" w:color="auto"/>
            </w:tcBorders>
            <w:shd w:val="clear" w:color="auto" w:fill="auto"/>
            <w:noWrap/>
            <w:vAlign w:val="bottom"/>
            <w:hideMark/>
          </w:tcPr>
          <w:p w14:paraId="28F788DC"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Favara</w:t>
            </w:r>
          </w:p>
        </w:tc>
        <w:tc>
          <w:tcPr>
            <w:tcW w:w="373" w:type="dxa"/>
            <w:tcBorders>
              <w:top w:val="nil"/>
              <w:left w:val="nil"/>
              <w:bottom w:val="single" w:sz="4" w:space="0" w:color="auto"/>
              <w:right w:val="single" w:sz="4" w:space="0" w:color="auto"/>
            </w:tcBorders>
            <w:shd w:val="clear" w:color="auto" w:fill="auto"/>
            <w:noWrap/>
            <w:vAlign w:val="bottom"/>
            <w:hideMark/>
          </w:tcPr>
          <w:p w14:paraId="3B4A15F1"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71</w:t>
            </w:r>
          </w:p>
        </w:tc>
        <w:tc>
          <w:tcPr>
            <w:tcW w:w="5724" w:type="dxa"/>
            <w:tcBorders>
              <w:top w:val="nil"/>
              <w:left w:val="nil"/>
              <w:bottom w:val="single" w:sz="4" w:space="0" w:color="auto"/>
              <w:right w:val="single" w:sz="8" w:space="0" w:color="auto"/>
            </w:tcBorders>
            <w:shd w:val="clear" w:color="auto" w:fill="auto"/>
            <w:noWrap/>
            <w:vAlign w:val="bottom"/>
            <w:hideMark/>
          </w:tcPr>
          <w:p w14:paraId="24388F53"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Utilel</w:t>
            </w:r>
          </w:p>
        </w:tc>
      </w:tr>
      <w:tr w:rsidR="00561AF7" w:rsidRPr="00561AF7" w14:paraId="60561723" w14:textId="77777777" w:rsidTr="00561AF7">
        <w:trPr>
          <w:trHeight w:val="950"/>
        </w:trPr>
        <w:tc>
          <w:tcPr>
            <w:tcW w:w="374" w:type="dxa"/>
            <w:tcBorders>
              <w:top w:val="nil"/>
              <w:left w:val="single" w:sz="8" w:space="0" w:color="auto"/>
              <w:bottom w:val="single" w:sz="4" w:space="0" w:color="auto"/>
              <w:right w:val="single" w:sz="4" w:space="0" w:color="auto"/>
            </w:tcBorders>
            <w:shd w:val="clear" w:color="auto" w:fill="auto"/>
            <w:noWrap/>
            <w:vAlign w:val="center"/>
            <w:hideMark/>
          </w:tcPr>
          <w:p w14:paraId="1619FA9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lastRenderedPageBreak/>
              <w:t>34</w:t>
            </w:r>
          </w:p>
        </w:tc>
        <w:tc>
          <w:tcPr>
            <w:tcW w:w="2969" w:type="dxa"/>
            <w:tcBorders>
              <w:top w:val="nil"/>
              <w:left w:val="nil"/>
              <w:bottom w:val="single" w:sz="4" w:space="0" w:color="auto"/>
              <w:right w:val="single" w:sz="4" w:space="0" w:color="auto"/>
            </w:tcBorders>
            <w:shd w:val="clear" w:color="auto" w:fill="auto"/>
            <w:noWrap/>
            <w:vAlign w:val="center"/>
            <w:hideMark/>
          </w:tcPr>
          <w:p w14:paraId="7DB06D0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Fortaleny</w:t>
            </w:r>
          </w:p>
        </w:tc>
        <w:tc>
          <w:tcPr>
            <w:tcW w:w="373" w:type="dxa"/>
            <w:tcBorders>
              <w:top w:val="nil"/>
              <w:left w:val="nil"/>
              <w:bottom w:val="single" w:sz="4" w:space="0" w:color="auto"/>
              <w:right w:val="single" w:sz="4" w:space="0" w:color="auto"/>
            </w:tcBorders>
            <w:shd w:val="clear" w:color="auto" w:fill="auto"/>
            <w:noWrap/>
            <w:vAlign w:val="center"/>
            <w:hideMark/>
          </w:tcPr>
          <w:p w14:paraId="745328B0"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72</w:t>
            </w:r>
          </w:p>
        </w:tc>
        <w:tc>
          <w:tcPr>
            <w:tcW w:w="5724" w:type="dxa"/>
            <w:tcBorders>
              <w:top w:val="nil"/>
              <w:left w:val="nil"/>
              <w:bottom w:val="single" w:sz="4" w:space="0" w:color="auto"/>
              <w:right w:val="single" w:sz="8" w:space="0" w:color="auto"/>
            </w:tcBorders>
            <w:shd w:val="clear" w:color="auto" w:fill="auto"/>
            <w:vAlign w:val="center"/>
            <w:hideMark/>
          </w:tcPr>
          <w:p w14:paraId="354CDA0E"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 xml:space="preserve">València - PEDANÍAS SUR: Faitanar, La </w:t>
            </w:r>
            <w:r w:rsidRPr="00561AF7">
              <w:rPr>
                <w:rFonts w:ascii="Bookman Old Style" w:eastAsia="Times New Roman" w:hAnsi="Bookman Old Style" w:cs="Calibri"/>
                <w:color w:val="000000"/>
                <w:lang w:eastAsia="es-ES"/>
              </w:rPr>
              <w:br/>
              <w:t>Torre, Forn D'alcedo, Castellar-Oliveral, Pinedo, El Saler, El Perellonet y El Palmar</w:t>
            </w:r>
          </w:p>
        </w:tc>
      </w:tr>
      <w:tr w:rsidR="00561AF7" w:rsidRPr="00561AF7" w14:paraId="0CD019A2"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61C28190"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35</w:t>
            </w:r>
          </w:p>
        </w:tc>
        <w:tc>
          <w:tcPr>
            <w:tcW w:w="2969" w:type="dxa"/>
            <w:tcBorders>
              <w:top w:val="nil"/>
              <w:left w:val="nil"/>
              <w:bottom w:val="single" w:sz="4" w:space="0" w:color="auto"/>
              <w:right w:val="single" w:sz="4" w:space="0" w:color="auto"/>
            </w:tcBorders>
            <w:shd w:val="clear" w:color="auto" w:fill="auto"/>
            <w:noWrap/>
            <w:vAlign w:val="bottom"/>
            <w:hideMark/>
          </w:tcPr>
          <w:p w14:paraId="7DF16812"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Fuenterrobles</w:t>
            </w:r>
          </w:p>
        </w:tc>
        <w:tc>
          <w:tcPr>
            <w:tcW w:w="373" w:type="dxa"/>
            <w:tcBorders>
              <w:top w:val="nil"/>
              <w:left w:val="nil"/>
              <w:bottom w:val="single" w:sz="4" w:space="0" w:color="auto"/>
              <w:right w:val="single" w:sz="4" w:space="0" w:color="auto"/>
            </w:tcBorders>
            <w:shd w:val="clear" w:color="auto" w:fill="auto"/>
            <w:noWrap/>
            <w:vAlign w:val="bottom"/>
            <w:hideMark/>
          </w:tcPr>
          <w:p w14:paraId="313276E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73</w:t>
            </w:r>
          </w:p>
        </w:tc>
        <w:tc>
          <w:tcPr>
            <w:tcW w:w="5724" w:type="dxa"/>
            <w:tcBorders>
              <w:top w:val="nil"/>
              <w:left w:val="nil"/>
              <w:bottom w:val="single" w:sz="4" w:space="0" w:color="auto"/>
              <w:right w:val="single" w:sz="8" w:space="0" w:color="auto"/>
            </w:tcBorders>
            <w:shd w:val="clear" w:color="auto" w:fill="auto"/>
            <w:noWrap/>
            <w:vAlign w:val="bottom"/>
            <w:hideMark/>
          </w:tcPr>
          <w:p w14:paraId="7809034A"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Vilamarxant</w:t>
            </w:r>
          </w:p>
        </w:tc>
      </w:tr>
      <w:tr w:rsidR="00561AF7" w:rsidRPr="00561AF7" w14:paraId="5D171CA6" w14:textId="77777777" w:rsidTr="00561AF7">
        <w:trPr>
          <w:trHeight w:val="300"/>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2674171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36</w:t>
            </w:r>
          </w:p>
        </w:tc>
        <w:tc>
          <w:tcPr>
            <w:tcW w:w="2969" w:type="dxa"/>
            <w:tcBorders>
              <w:top w:val="nil"/>
              <w:left w:val="nil"/>
              <w:bottom w:val="single" w:sz="4" w:space="0" w:color="auto"/>
              <w:right w:val="single" w:sz="4" w:space="0" w:color="auto"/>
            </w:tcBorders>
            <w:shd w:val="clear" w:color="auto" w:fill="auto"/>
            <w:noWrap/>
            <w:vAlign w:val="bottom"/>
            <w:hideMark/>
          </w:tcPr>
          <w:p w14:paraId="4EA7CDBD"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Gestalgar</w:t>
            </w:r>
          </w:p>
        </w:tc>
        <w:tc>
          <w:tcPr>
            <w:tcW w:w="373" w:type="dxa"/>
            <w:tcBorders>
              <w:top w:val="nil"/>
              <w:left w:val="nil"/>
              <w:bottom w:val="single" w:sz="4" w:space="0" w:color="auto"/>
              <w:right w:val="single" w:sz="4" w:space="0" w:color="auto"/>
            </w:tcBorders>
            <w:shd w:val="clear" w:color="auto" w:fill="auto"/>
            <w:noWrap/>
            <w:vAlign w:val="bottom"/>
            <w:hideMark/>
          </w:tcPr>
          <w:p w14:paraId="168C9E75"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74</w:t>
            </w:r>
          </w:p>
        </w:tc>
        <w:tc>
          <w:tcPr>
            <w:tcW w:w="5724" w:type="dxa"/>
            <w:tcBorders>
              <w:top w:val="nil"/>
              <w:left w:val="nil"/>
              <w:bottom w:val="single" w:sz="4" w:space="0" w:color="auto"/>
              <w:right w:val="single" w:sz="8" w:space="0" w:color="auto"/>
            </w:tcBorders>
            <w:shd w:val="clear" w:color="auto" w:fill="auto"/>
            <w:noWrap/>
            <w:vAlign w:val="bottom"/>
            <w:hideMark/>
          </w:tcPr>
          <w:p w14:paraId="2BA7BD5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Xirivella</w:t>
            </w:r>
          </w:p>
        </w:tc>
      </w:tr>
      <w:tr w:rsidR="00561AF7" w:rsidRPr="00561AF7" w14:paraId="4ACAC235" w14:textId="77777777" w:rsidTr="00561AF7">
        <w:trPr>
          <w:trHeight w:val="315"/>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5AB3040A"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37</w:t>
            </w:r>
          </w:p>
        </w:tc>
        <w:tc>
          <w:tcPr>
            <w:tcW w:w="2969" w:type="dxa"/>
            <w:tcBorders>
              <w:top w:val="nil"/>
              <w:left w:val="nil"/>
              <w:bottom w:val="single" w:sz="4" w:space="0" w:color="auto"/>
              <w:right w:val="single" w:sz="4" w:space="0" w:color="auto"/>
            </w:tcBorders>
            <w:shd w:val="clear" w:color="auto" w:fill="auto"/>
            <w:noWrap/>
            <w:vAlign w:val="bottom"/>
            <w:hideMark/>
          </w:tcPr>
          <w:p w14:paraId="20AED784"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Godelleta</w:t>
            </w:r>
          </w:p>
        </w:tc>
        <w:tc>
          <w:tcPr>
            <w:tcW w:w="373" w:type="dxa"/>
            <w:tcBorders>
              <w:top w:val="nil"/>
              <w:left w:val="nil"/>
              <w:bottom w:val="single" w:sz="8" w:space="0" w:color="auto"/>
              <w:right w:val="single" w:sz="4" w:space="0" w:color="auto"/>
            </w:tcBorders>
            <w:shd w:val="clear" w:color="auto" w:fill="auto"/>
            <w:noWrap/>
            <w:vAlign w:val="bottom"/>
            <w:hideMark/>
          </w:tcPr>
          <w:p w14:paraId="6E8E9B4C"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75</w:t>
            </w:r>
          </w:p>
        </w:tc>
        <w:tc>
          <w:tcPr>
            <w:tcW w:w="5724" w:type="dxa"/>
            <w:tcBorders>
              <w:top w:val="nil"/>
              <w:left w:val="nil"/>
              <w:bottom w:val="single" w:sz="8" w:space="0" w:color="auto"/>
              <w:right w:val="single" w:sz="8" w:space="0" w:color="auto"/>
            </w:tcBorders>
            <w:shd w:val="clear" w:color="auto" w:fill="auto"/>
            <w:noWrap/>
            <w:vAlign w:val="bottom"/>
            <w:hideMark/>
          </w:tcPr>
          <w:p w14:paraId="6FE8A339"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Yátova</w:t>
            </w:r>
          </w:p>
        </w:tc>
      </w:tr>
      <w:tr w:rsidR="00561AF7" w:rsidRPr="00561AF7" w14:paraId="1F1078B5" w14:textId="77777777" w:rsidTr="00561AF7">
        <w:trPr>
          <w:trHeight w:val="315"/>
        </w:trPr>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5F8958DF" w14:textId="77777777" w:rsidR="00561AF7" w:rsidRPr="00561AF7" w:rsidRDefault="00561AF7" w:rsidP="00561AF7">
            <w:pPr>
              <w:widowControl/>
              <w:autoSpaceDE/>
              <w:autoSpaceDN/>
              <w:jc w:val="center"/>
              <w:rPr>
                <w:rFonts w:ascii="Bookman Old Style" w:eastAsia="Times New Roman" w:hAnsi="Bookman Old Style" w:cs="Calibri"/>
                <w:b/>
                <w:bCs/>
                <w:color w:val="000000"/>
                <w:lang w:eastAsia="es-ES"/>
              </w:rPr>
            </w:pPr>
            <w:r w:rsidRPr="00561AF7">
              <w:rPr>
                <w:rFonts w:ascii="Bookman Old Style" w:eastAsia="Times New Roman" w:hAnsi="Bookman Old Style" w:cs="Calibri"/>
                <w:b/>
                <w:bCs/>
                <w:color w:val="000000"/>
                <w:lang w:eastAsia="es-ES"/>
              </w:rPr>
              <w:t>38</w:t>
            </w:r>
          </w:p>
        </w:tc>
        <w:tc>
          <w:tcPr>
            <w:tcW w:w="2969" w:type="dxa"/>
            <w:tcBorders>
              <w:top w:val="nil"/>
              <w:left w:val="nil"/>
              <w:bottom w:val="single" w:sz="8" w:space="0" w:color="auto"/>
              <w:right w:val="single" w:sz="4" w:space="0" w:color="auto"/>
            </w:tcBorders>
            <w:shd w:val="clear" w:color="auto" w:fill="auto"/>
            <w:noWrap/>
            <w:vAlign w:val="bottom"/>
            <w:hideMark/>
          </w:tcPr>
          <w:p w14:paraId="33235940" w14:textId="77777777" w:rsidR="00561AF7" w:rsidRPr="00561AF7" w:rsidRDefault="00561AF7" w:rsidP="00561AF7">
            <w:pPr>
              <w:widowControl/>
              <w:autoSpaceDE/>
              <w:autoSpaceDN/>
              <w:rPr>
                <w:rFonts w:ascii="Bookman Old Style" w:eastAsia="Times New Roman" w:hAnsi="Bookman Old Style" w:cs="Calibri"/>
                <w:color w:val="000000"/>
                <w:lang w:eastAsia="es-ES"/>
              </w:rPr>
            </w:pPr>
            <w:r w:rsidRPr="00561AF7">
              <w:rPr>
                <w:rFonts w:ascii="Bookman Old Style" w:eastAsia="Times New Roman" w:hAnsi="Bookman Old Style" w:cs="Calibri"/>
                <w:color w:val="000000"/>
                <w:lang w:eastAsia="es-ES"/>
              </w:rPr>
              <w:t>Guadassuar</w:t>
            </w:r>
          </w:p>
        </w:tc>
        <w:tc>
          <w:tcPr>
            <w:tcW w:w="373" w:type="dxa"/>
            <w:tcBorders>
              <w:top w:val="nil"/>
              <w:left w:val="nil"/>
              <w:bottom w:val="nil"/>
              <w:right w:val="nil"/>
            </w:tcBorders>
            <w:shd w:val="clear" w:color="auto" w:fill="auto"/>
            <w:noWrap/>
            <w:vAlign w:val="bottom"/>
            <w:hideMark/>
          </w:tcPr>
          <w:p w14:paraId="6E23B7DA" w14:textId="77777777" w:rsidR="00561AF7" w:rsidRPr="00561AF7" w:rsidRDefault="00561AF7" w:rsidP="00561AF7">
            <w:pPr>
              <w:widowControl/>
              <w:autoSpaceDE/>
              <w:autoSpaceDN/>
              <w:rPr>
                <w:rFonts w:ascii="Bookman Old Style" w:eastAsia="Times New Roman" w:hAnsi="Bookman Old Style" w:cs="Calibri"/>
                <w:color w:val="000000"/>
                <w:lang w:eastAsia="es-ES"/>
              </w:rPr>
            </w:pPr>
          </w:p>
        </w:tc>
        <w:tc>
          <w:tcPr>
            <w:tcW w:w="5724" w:type="dxa"/>
            <w:tcBorders>
              <w:top w:val="nil"/>
              <w:left w:val="nil"/>
              <w:bottom w:val="nil"/>
              <w:right w:val="nil"/>
            </w:tcBorders>
            <w:shd w:val="clear" w:color="auto" w:fill="auto"/>
            <w:noWrap/>
            <w:vAlign w:val="bottom"/>
            <w:hideMark/>
          </w:tcPr>
          <w:p w14:paraId="6B510A99" w14:textId="77777777" w:rsidR="00561AF7" w:rsidRPr="00561AF7" w:rsidRDefault="00561AF7" w:rsidP="00561AF7">
            <w:pPr>
              <w:widowControl/>
              <w:autoSpaceDE/>
              <w:autoSpaceDN/>
              <w:rPr>
                <w:rFonts w:ascii="Times New Roman" w:eastAsia="Times New Roman" w:hAnsi="Times New Roman" w:cs="Times New Roman"/>
                <w:sz w:val="20"/>
                <w:szCs w:val="20"/>
                <w:lang w:eastAsia="es-ES"/>
              </w:rPr>
            </w:pPr>
          </w:p>
        </w:tc>
      </w:tr>
    </w:tbl>
    <w:p w14:paraId="04F8F0E5" w14:textId="77777777" w:rsidR="00383D44" w:rsidRDefault="00383D44" w:rsidP="000D78F0">
      <w:pPr>
        <w:rPr>
          <w:rFonts w:ascii="Bookman Old Style" w:hAnsi="Bookman Old Style"/>
          <w:noProof/>
          <w:color w:val="C00000"/>
        </w:rPr>
      </w:pPr>
      <w:r w:rsidRPr="00383D44">
        <w:rPr>
          <w:rFonts w:ascii="Bookman Old Style" w:hAnsi="Bookman Old Style"/>
          <w:noProof/>
          <w:color w:val="C00000"/>
        </w:rPr>
        <w:drawing>
          <wp:inline distT="0" distB="0" distL="0" distR="0" wp14:anchorId="4DE91D07" wp14:editId="7E325221">
            <wp:extent cx="6188710" cy="3468370"/>
            <wp:effectExtent l="0" t="0" r="2540" b="0"/>
            <wp:docPr id="627967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67201" name=""/>
                    <pic:cNvPicPr/>
                  </pic:nvPicPr>
                  <pic:blipFill>
                    <a:blip r:embed="rId8"/>
                    <a:stretch>
                      <a:fillRect/>
                    </a:stretch>
                  </pic:blipFill>
                  <pic:spPr>
                    <a:xfrm>
                      <a:off x="0" y="0"/>
                      <a:ext cx="6188710" cy="3468370"/>
                    </a:xfrm>
                    <a:prstGeom prst="rect">
                      <a:avLst/>
                    </a:prstGeom>
                  </pic:spPr>
                </pic:pic>
              </a:graphicData>
            </a:graphic>
          </wp:inline>
        </w:drawing>
      </w:r>
    </w:p>
    <w:p w14:paraId="3837C19E" w14:textId="77777777" w:rsidR="00383D44" w:rsidRDefault="00383D44" w:rsidP="000D78F0">
      <w:pPr>
        <w:rPr>
          <w:rFonts w:ascii="Bookman Old Style" w:hAnsi="Bookman Old Style"/>
          <w:noProof/>
          <w:color w:val="C00000"/>
        </w:rPr>
      </w:pPr>
    </w:p>
    <w:p w14:paraId="12554691" w14:textId="2AFCAFD0" w:rsidR="00331675" w:rsidRPr="00442812" w:rsidRDefault="00442812" w:rsidP="006B6F94">
      <w:pPr>
        <w:spacing w:line="288" w:lineRule="auto"/>
        <w:jc w:val="both"/>
        <w:rPr>
          <w:rFonts w:ascii="Bookman Old Style" w:hAnsi="Bookman Old Style"/>
          <w:noProof/>
        </w:rPr>
      </w:pPr>
      <w:r>
        <w:rPr>
          <w:rFonts w:ascii="Bookman Old Style" w:hAnsi="Bookman Old Style"/>
          <w:noProof/>
        </w:rPr>
        <w:t>Sugerencia</w:t>
      </w:r>
      <w:r w:rsidR="00331675" w:rsidRPr="00442812">
        <w:rPr>
          <w:rFonts w:ascii="Bookman Old Style" w:hAnsi="Bookman Old Style"/>
          <w:noProof/>
        </w:rPr>
        <w:t>s para justicar FM directa (empresa en zona afectada):</w:t>
      </w:r>
    </w:p>
    <w:p w14:paraId="287F9636" w14:textId="73943D8A" w:rsidR="006B6F94" w:rsidRPr="00442812" w:rsidRDefault="00331675" w:rsidP="00331675">
      <w:pPr>
        <w:pStyle w:val="Prrafodelista"/>
        <w:numPr>
          <w:ilvl w:val="0"/>
          <w:numId w:val="20"/>
        </w:numPr>
        <w:spacing w:line="288" w:lineRule="auto"/>
        <w:jc w:val="both"/>
        <w:rPr>
          <w:rFonts w:ascii="Bookman Old Style" w:hAnsi="Bookman Old Style"/>
          <w:noProof/>
        </w:rPr>
      </w:pPr>
      <w:r w:rsidRPr="00442812">
        <w:rPr>
          <w:rFonts w:ascii="Bookman Old Style" w:hAnsi="Bookman Old Style"/>
          <w:noProof/>
        </w:rPr>
        <w:t>B</w:t>
      </w:r>
      <w:r w:rsidR="006B6F94" w:rsidRPr="00442812">
        <w:rPr>
          <w:rFonts w:ascii="Bookman Old Style" w:hAnsi="Bookman Old Style"/>
          <w:noProof/>
        </w:rPr>
        <w:t>uscar la localización de la empresa</w:t>
      </w:r>
      <w:r w:rsidRPr="00442812">
        <w:rPr>
          <w:rFonts w:ascii="Bookman Old Style" w:hAnsi="Bookman Old Style"/>
          <w:noProof/>
        </w:rPr>
        <w:t xml:space="preserve"> cliente, de la localización donde se encuentra la flota de vehículos</w:t>
      </w:r>
      <w:r w:rsidR="006B6F94" w:rsidRPr="00442812">
        <w:rPr>
          <w:rFonts w:ascii="Bookman Old Style" w:hAnsi="Bookman Old Style"/>
          <w:noProof/>
        </w:rPr>
        <w:t xml:space="preserve">… en función del caso concreto, a través de goggle maps </w:t>
      </w:r>
      <w:r w:rsidRPr="00442812">
        <w:rPr>
          <w:rFonts w:ascii="Bookman Old Style" w:hAnsi="Bookman Old Style"/>
          <w:noProof/>
        </w:rPr>
        <w:t xml:space="preserve">por ejemplo. Se puede </w:t>
      </w:r>
      <w:r w:rsidR="006B6F94" w:rsidRPr="00442812">
        <w:rPr>
          <w:rFonts w:ascii="Bookman Old Style" w:hAnsi="Bookman Old Style"/>
          <w:noProof/>
        </w:rPr>
        <w:t>incorporar pantallazo</w:t>
      </w:r>
      <w:r w:rsidRPr="00442812">
        <w:rPr>
          <w:rFonts w:ascii="Bookman Old Style" w:hAnsi="Bookman Old Style"/>
          <w:noProof/>
        </w:rPr>
        <w:t>s</w:t>
      </w:r>
      <w:r w:rsidR="006B6F94" w:rsidRPr="00442812">
        <w:rPr>
          <w:rFonts w:ascii="Bookman Old Style" w:hAnsi="Bookman Old Style"/>
          <w:noProof/>
        </w:rPr>
        <w:t xml:space="preserve"> de manera que se </w:t>
      </w:r>
      <w:r w:rsidRPr="00442812">
        <w:rPr>
          <w:rFonts w:ascii="Bookman Old Style" w:hAnsi="Bookman Old Style"/>
          <w:noProof/>
        </w:rPr>
        <w:t>a</w:t>
      </w:r>
      <w:r w:rsidR="006B6F94" w:rsidRPr="00442812">
        <w:rPr>
          <w:rFonts w:ascii="Bookman Old Style" w:hAnsi="Bookman Old Style"/>
          <w:noProof/>
        </w:rPr>
        <w:t>preci</w:t>
      </w:r>
      <w:r w:rsidRPr="00442812">
        <w:rPr>
          <w:rFonts w:ascii="Bookman Old Style" w:hAnsi="Bookman Old Style"/>
          <w:noProof/>
        </w:rPr>
        <w:t>e</w:t>
      </w:r>
      <w:r w:rsidR="006B6F94" w:rsidRPr="00442812">
        <w:rPr>
          <w:rFonts w:ascii="Bookman Old Style" w:hAnsi="Bookman Old Style"/>
          <w:noProof/>
        </w:rPr>
        <w:t xml:space="preserve"> que se encuentra dentro de las zonas afectadas.</w:t>
      </w:r>
    </w:p>
    <w:p w14:paraId="41B24E7D" w14:textId="1D5C8067" w:rsidR="006B6F94" w:rsidRPr="00442812" w:rsidRDefault="006B6F94" w:rsidP="00331675">
      <w:pPr>
        <w:pStyle w:val="Prrafodelista"/>
        <w:numPr>
          <w:ilvl w:val="0"/>
          <w:numId w:val="20"/>
        </w:numPr>
        <w:spacing w:line="288" w:lineRule="auto"/>
        <w:jc w:val="both"/>
        <w:rPr>
          <w:rFonts w:ascii="Bookman Old Style" w:hAnsi="Bookman Old Style"/>
          <w:noProof/>
        </w:rPr>
      </w:pPr>
      <w:r w:rsidRPr="00442812">
        <w:rPr>
          <w:rFonts w:ascii="Bookman Old Style" w:hAnsi="Bookman Old Style"/>
          <w:noProof/>
        </w:rPr>
        <w:t xml:space="preserve">Si se dispone de fotografías de las condiciones en las que se encuentra la empresa, instalaciones, maquinaria, </w:t>
      </w:r>
      <w:r w:rsidR="00331675" w:rsidRPr="00442812">
        <w:rPr>
          <w:rFonts w:ascii="Bookman Old Style" w:hAnsi="Bookman Old Style"/>
          <w:noProof/>
        </w:rPr>
        <w:t xml:space="preserve">vehículos, </w:t>
      </w:r>
      <w:r w:rsidRPr="00442812">
        <w:rPr>
          <w:rFonts w:ascii="Bookman Old Style" w:hAnsi="Bookman Old Style"/>
          <w:noProof/>
        </w:rPr>
        <w:t xml:space="preserve">accesos, alrededores… </w:t>
      </w:r>
      <w:r w:rsidR="00331675" w:rsidRPr="00442812">
        <w:rPr>
          <w:rFonts w:ascii="Bookman Old Style" w:hAnsi="Bookman Old Style"/>
          <w:noProof/>
        </w:rPr>
        <w:t xml:space="preserve">se podrían también </w:t>
      </w:r>
      <w:r w:rsidRPr="00442812">
        <w:rPr>
          <w:rFonts w:ascii="Bookman Old Style" w:hAnsi="Bookman Old Style"/>
          <w:noProof/>
        </w:rPr>
        <w:t>incluir.</w:t>
      </w:r>
    </w:p>
    <w:p w14:paraId="2020C342" w14:textId="37846D41" w:rsidR="00331675" w:rsidRPr="00442812" w:rsidRDefault="00442812" w:rsidP="00331675">
      <w:pPr>
        <w:spacing w:line="288" w:lineRule="auto"/>
        <w:jc w:val="both"/>
        <w:rPr>
          <w:rFonts w:ascii="Bookman Old Style" w:hAnsi="Bookman Old Style"/>
          <w:noProof/>
        </w:rPr>
      </w:pPr>
      <w:r>
        <w:rPr>
          <w:rFonts w:ascii="Bookman Old Style" w:hAnsi="Bookman Old Style"/>
          <w:noProof/>
        </w:rPr>
        <w:t>Sugerencia</w:t>
      </w:r>
      <w:r w:rsidR="00331675" w:rsidRPr="00442812">
        <w:rPr>
          <w:rFonts w:ascii="Bookman Old Style" w:hAnsi="Bookman Old Style"/>
          <w:noProof/>
        </w:rPr>
        <w:t>s para justicar FM indirecta</w:t>
      </w:r>
      <w:r w:rsidR="000158D9">
        <w:rPr>
          <w:rFonts w:ascii="Bookman Old Style" w:hAnsi="Bookman Old Style"/>
          <w:noProof/>
        </w:rPr>
        <w:t xml:space="preserve"> (aunque con ciertas reservas puesto que podría confudirse con causas ETOP)</w:t>
      </w:r>
      <w:r w:rsidR="00331675" w:rsidRPr="00442812">
        <w:rPr>
          <w:rFonts w:ascii="Bookman Old Style" w:hAnsi="Bookman Old Style"/>
          <w:noProof/>
        </w:rPr>
        <w:t>:</w:t>
      </w:r>
    </w:p>
    <w:p w14:paraId="23EF7F63" w14:textId="27B4F786" w:rsidR="00331675" w:rsidRPr="00442812" w:rsidRDefault="00331675" w:rsidP="00331675">
      <w:pPr>
        <w:pStyle w:val="Prrafodelista"/>
        <w:numPr>
          <w:ilvl w:val="0"/>
          <w:numId w:val="20"/>
        </w:numPr>
        <w:spacing w:line="288" w:lineRule="auto"/>
        <w:jc w:val="both"/>
        <w:rPr>
          <w:rFonts w:ascii="Bookman Old Style" w:hAnsi="Bookman Old Style"/>
          <w:noProof/>
        </w:rPr>
      </w:pPr>
      <w:r w:rsidRPr="00442812">
        <w:rPr>
          <w:rFonts w:ascii="Bookman Old Style" w:hAnsi="Bookman Old Style"/>
          <w:noProof/>
        </w:rPr>
        <w:t xml:space="preserve">Buscar la localización de proveedores y/o clientes… en función del caso concreto, a través de goggle maps por ejemplo. </w:t>
      </w:r>
    </w:p>
    <w:p w14:paraId="0ED33D59" w14:textId="6E19C676" w:rsidR="00E42869" w:rsidRPr="00442812" w:rsidRDefault="00E42869" w:rsidP="00331675">
      <w:pPr>
        <w:pStyle w:val="Prrafodelista"/>
        <w:numPr>
          <w:ilvl w:val="0"/>
          <w:numId w:val="20"/>
        </w:numPr>
        <w:spacing w:line="288" w:lineRule="auto"/>
        <w:jc w:val="both"/>
        <w:rPr>
          <w:rFonts w:ascii="Bookman Old Style" w:hAnsi="Bookman Old Style"/>
          <w:noProof/>
        </w:rPr>
      </w:pPr>
      <w:r w:rsidRPr="00442812">
        <w:rPr>
          <w:rFonts w:ascii="Bookman Old Style" w:hAnsi="Bookman Old Style"/>
          <w:noProof/>
        </w:rPr>
        <w:t xml:space="preserve">Explicar </w:t>
      </w:r>
      <w:r w:rsidR="000158D9">
        <w:rPr>
          <w:rFonts w:ascii="Bookman Old Style" w:hAnsi="Bookman Old Style"/>
          <w:noProof/>
        </w:rPr>
        <w:t xml:space="preserve">el grado de </w:t>
      </w:r>
      <w:r w:rsidRPr="00442812">
        <w:rPr>
          <w:rFonts w:ascii="Bookman Old Style" w:hAnsi="Bookman Old Style"/>
          <w:noProof/>
        </w:rPr>
        <w:t xml:space="preserve">afectación que eso supone para la emrpesa cliente, imposibilidad de abastecimiento, imposibilidad de entregar material, producto, prestar servicio por parte de la empresa cliente. </w:t>
      </w:r>
      <w:r w:rsidR="000158D9">
        <w:rPr>
          <w:rFonts w:ascii="Bookman Old Style" w:hAnsi="Bookman Old Style"/>
          <w:noProof/>
        </w:rPr>
        <w:t xml:space="preserve">Recomendamos </w:t>
      </w:r>
      <w:r w:rsidRPr="00442812">
        <w:rPr>
          <w:rFonts w:ascii="Bookman Old Style" w:hAnsi="Bookman Old Style"/>
          <w:noProof/>
        </w:rPr>
        <w:t xml:space="preserve">acreditar </w:t>
      </w:r>
      <w:r w:rsidR="000158D9">
        <w:rPr>
          <w:rFonts w:ascii="Bookman Old Style" w:hAnsi="Bookman Old Style"/>
          <w:noProof/>
        </w:rPr>
        <w:t>e</w:t>
      </w:r>
      <w:r w:rsidRPr="00442812">
        <w:rPr>
          <w:rFonts w:ascii="Bookman Old Style" w:hAnsi="Bookman Old Style"/>
          <w:noProof/>
        </w:rPr>
        <w:t xml:space="preserve">l peso específico </w:t>
      </w:r>
      <w:r w:rsidR="000158D9">
        <w:rPr>
          <w:rFonts w:ascii="Bookman Old Style" w:hAnsi="Bookman Old Style"/>
          <w:noProof/>
        </w:rPr>
        <w:t xml:space="preserve">de cada cliente y proveedor </w:t>
      </w:r>
      <w:r w:rsidRPr="00442812">
        <w:rPr>
          <w:rFonts w:ascii="Bookman Old Style" w:hAnsi="Bookman Old Style"/>
          <w:noProof/>
        </w:rPr>
        <w:t>sobre el volumen total de operaciones</w:t>
      </w:r>
      <w:r w:rsidR="000158D9">
        <w:rPr>
          <w:rFonts w:ascii="Bookman Old Style" w:hAnsi="Bookman Old Style"/>
          <w:noProof/>
        </w:rPr>
        <w:t xml:space="preserve">, de la cifra de negocios, </w:t>
      </w:r>
      <w:r w:rsidRPr="00442812">
        <w:rPr>
          <w:rFonts w:ascii="Bookman Old Style" w:hAnsi="Bookman Old Style"/>
          <w:noProof/>
        </w:rPr>
        <w:t>compra</w:t>
      </w:r>
      <w:r w:rsidR="000158D9">
        <w:rPr>
          <w:rFonts w:ascii="Bookman Old Style" w:hAnsi="Bookman Old Style"/>
          <w:noProof/>
        </w:rPr>
        <w:t xml:space="preserve"> de suministro</w:t>
      </w:r>
      <w:r w:rsidRPr="00442812">
        <w:rPr>
          <w:rFonts w:ascii="Bookman Old Style" w:hAnsi="Bookman Old Style"/>
          <w:noProof/>
        </w:rPr>
        <w:t>s… según sea el caso concreto.</w:t>
      </w:r>
      <w:r w:rsidR="000158D9">
        <w:rPr>
          <w:rFonts w:ascii="Bookman Old Style" w:hAnsi="Bookman Old Style"/>
          <w:noProof/>
        </w:rPr>
        <w:t xml:space="preserve"> Esta es una posible solución para emrpesas que tienen un único proveedor o cliente o con dependan principalmente de un cliente o de un proveedor que se encuentre en la zona afectada, </w:t>
      </w:r>
      <w:r w:rsidR="000158D9">
        <w:rPr>
          <w:rFonts w:ascii="Bookman Old Style" w:hAnsi="Bookman Old Style"/>
          <w:noProof/>
        </w:rPr>
        <w:lastRenderedPageBreak/>
        <w:t>de manera que le resulte imposbile lleva a cabo su actividad productiva.</w:t>
      </w:r>
    </w:p>
    <w:p w14:paraId="2636958C" w14:textId="77777777" w:rsidR="004F2FCF" w:rsidRPr="00442812" w:rsidRDefault="004F2FCF" w:rsidP="004F2FCF">
      <w:pPr>
        <w:spacing w:line="288" w:lineRule="auto"/>
        <w:jc w:val="both"/>
        <w:rPr>
          <w:rFonts w:ascii="Bookman Old Style" w:hAnsi="Bookman Old Style"/>
          <w:noProof/>
          <w:color w:val="4472C4" w:themeColor="accent1"/>
        </w:rPr>
      </w:pPr>
    </w:p>
    <w:p w14:paraId="53A15997" w14:textId="3357F2CB" w:rsidR="004F2FCF" w:rsidRPr="00442812" w:rsidRDefault="004F2FCF" w:rsidP="004F2FCF">
      <w:pPr>
        <w:spacing w:line="288" w:lineRule="auto"/>
        <w:jc w:val="both"/>
        <w:rPr>
          <w:rFonts w:ascii="Bookman Old Style" w:hAnsi="Bookman Old Style"/>
        </w:rPr>
      </w:pPr>
      <w:r w:rsidRPr="00442812">
        <w:rPr>
          <w:rFonts w:ascii="Bookman Old Style" w:hAnsi="Bookman Old Style"/>
          <w:noProof/>
        </w:rPr>
        <w:t>Otras cuestiones a tener en cuenta</w:t>
      </w:r>
      <w:r w:rsidRPr="00442812">
        <w:rPr>
          <w:rFonts w:ascii="Bookman Old Style" w:hAnsi="Bookman Old Style"/>
        </w:rPr>
        <w:t xml:space="preserve"> podrían ser las siguientes: </w:t>
      </w:r>
    </w:p>
    <w:p w14:paraId="562F3A93" w14:textId="6FF6DD54" w:rsidR="004F2FCF" w:rsidRDefault="004F2FCF" w:rsidP="006B6F94">
      <w:pPr>
        <w:spacing w:line="288" w:lineRule="auto"/>
        <w:jc w:val="both"/>
        <w:rPr>
          <w:rFonts w:ascii="Bookman Old Style" w:hAnsi="Bookman Old Style"/>
          <w:noProof/>
          <w:color w:val="C00000"/>
        </w:rPr>
      </w:pPr>
    </w:p>
    <w:p w14:paraId="46D335CB" w14:textId="31BC7A92" w:rsidR="0075623D" w:rsidRPr="006B6F94" w:rsidRDefault="006B6F94" w:rsidP="006B6F94">
      <w:pPr>
        <w:spacing w:line="288" w:lineRule="auto"/>
        <w:jc w:val="both"/>
        <w:rPr>
          <w:rFonts w:ascii="Bookman Old Style" w:hAnsi="Bookman Old Style"/>
          <w:b/>
          <w:bCs/>
          <w:noProof/>
        </w:rPr>
      </w:pPr>
      <w:r>
        <w:rPr>
          <w:rFonts w:ascii="Bookman Old Style" w:hAnsi="Bookman Old Style"/>
          <w:b/>
          <w:bCs/>
          <w:noProof/>
        </w:rPr>
        <w:t xml:space="preserve">2.b </w:t>
      </w:r>
      <w:r w:rsidR="00CD3B66" w:rsidRPr="006B6F94">
        <w:rPr>
          <w:rFonts w:ascii="Bookman Old Style" w:hAnsi="Bookman Old Style"/>
          <w:b/>
          <w:bCs/>
          <w:noProof/>
        </w:rPr>
        <w:t>Limitaciones a la circulación por carretera</w:t>
      </w:r>
    </w:p>
    <w:p w14:paraId="24B71104" w14:textId="43326D73" w:rsidR="00E041E2" w:rsidRDefault="00DB0006" w:rsidP="00DB0006">
      <w:pPr>
        <w:spacing w:line="288" w:lineRule="auto"/>
        <w:jc w:val="both"/>
        <w:rPr>
          <w:rFonts w:ascii="Bookman Old Style" w:hAnsi="Bookman Old Style"/>
        </w:rPr>
      </w:pPr>
      <w:r w:rsidRPr="00DB0006">
        <w:rPr>
          <w:rFonts w:ascii="Bookman Old Style" w:hAnsi="Bookman Old Style"/>
          <w:noProof/>
        </w:rPr>
        <w:t xml:space="preserve">A </w:t>
      </w:r>
      <w:r w:rsidR="00AF4AD4">
        <w:rPr>
          <w:rFonts w:ascii="Bookman Old Style" w:hAnsi="Bookman Old Style"/>
          <w:noProof/>
        </w:rPr>
        <w:t>todo ello,</w:t>
      </w:r>
      <w:r w:rsidRPr="00DB0006">
        <w:rPr>
          <w:rFonts w:ascii="Bookman Old Style" w:hAnsi="Bookman Old Style"/>
          <w:noProof/>
        </w:rPr>
        <w:t xml:space="preserve"> </w:t>
      </w:r>
      <w:r w:rsidR="00320290">
        <w:rPr>
          <w:rFonts w:ascii="Bookman Old Style" w:hAnsi="Bookman Old Style"/>
          <w:noProof/>
        </w:rPr>
        <w:t xml:space="preserve">se suman las </w:t>
      </w:r>
      <w:r w:rsidR="00C5021C">
        <w:rPr>
          <w:rFonts w:ascii="Bookman Old Style" w:hAnsi="Bookman Old Style"/>
        </w:rPr>
        <w:t>limitaci</w:t>
      </w:r>
      <w:r w:rsidRPr="00DB0006">
        <w:rPr>
          <w:rFonts w:ascii="Bookman Old Style" w:hAnsi="Bookman Old Style"/>
        </w:rPr>
        <w:t>ones</w:t>
      </w:r>
      <w:r w:rsidR="00701083">
        <w:rPr>
          <w:rFonts w:ascii="Bookman Old Style" w:hAnsi="Bookman Old Style"/>
        </w:rPr>
        <w:t xml:space="preserve"> </w:t>
      </w:r>
      <w:r w:rsidR="00320290" w:rsidRPr="00DB0006">
        <w:rPr>
          <w:rFonts w:ascii="Bookman Old Style" w:hAnsi="Bookman Old Style"/>
        </w:rPr>
        <w:t xml:space="preserve">a la circulación de vehículos </w:t>
      </w:r>
      <w:r w:rsidR="00701083">
        <w:rPr>
          <w:rFonts w:ascii="Bookman Old Style" w:hAnsi="Bookman Old Style"/>
        </w:rPr>
        <w:t>decretadas</w:t>
      </w:r>
      <w:r w:rsidR="00AF4AD4">
        <w:rPr>
          <w:rFonts w:ascii="Bookman Old Style" w:hAnsi="Bookman Old Style"/>
        </w:rPr>
        <w:t xml:space="preserve"> y que podrían dar lugar al impedimento de la movilidad de los productos de la empresa.</w:t>
      </w:r>
      <w:r w:rsidRPr="00DB0006">
        <w:rPr>
          <w:rFonts w:ascii="Bookman Old Style" w:hAnsi="Bookman Old Style"/>
        </w:rPr>
        <w:t xml:space="preserve"> </w:t>
      </w:r>
    </w:p>
    <w:p w14:paraId="632A6B24" w14:textId="7F91EEFF" w:rsidR="00E041E2" w:rsidRDefault="0075623D" w:rsidP="004C0CF7">
      <w:pPr>
        <w:spacing w:line="288" w:lineRule="auto"/>
        <w:jc w:val="both"/>
        <w:rPr>
          <w:rFonts w:ascii="Bookman Old Style" w:hAnsi="Bookman Old Style"/>
          <w:noProof/>
          <w:color w:val="C00000"/>
        </w:rPr>
      </w:pPr>
      <w:r w:rsidRPr="0075623D">
        <w:rPr>
          <w:rFonts w:ascii="Bookman Old Style" w:hAnsi="Bookman Old Style"/>
          <w:noProof/>
          <w:color w:val="C00000"/>
        </w:rPr>
        <w:drawing>
          <wp:inline distT="0" distB="0" distL="0" distR="0" wp14:anchorId="1C8AA25A" wp14:editId="2E7E58C2">
            <wp:extent cx="5693410" cy="3804175"/>
            <wp:effectExtent l="0" t="0" r="2540" b="6350"/>
            <wp:docPr id="166622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2683" name=""/>
                    <pic:cNvPicPr/>
                  </pic:nvPicPr>
                  <pic:blipFill>
                    <a:blip r:embed="rId9"/>
                    <a:stretch>
                      <a:fillRect/>
                    </a:stretch>
                  </pic:blipFill>
                  <pic:spPr>
                    <a:xfrm>
                      <a:off x="0" y="0"/>
                      <a:ext cx="5696709" cy="3806379"/>
                    </a:xfrm>
                    <a:prstGeom prst="rect">
                      <a:avLst/>
                    </a:prstGeom>
                  </pic:spPr>
                </pic:pic>
              </a:graphicData>
            </a:graphic>
          </wp:inline>
        </w:drawing>
      </w:r>
    </w:p>
    <w:p w14:paraId="6DC97304" w14:textId="564FE770" w:rsidR="00A92248" w:rsidRDefault="00A92248" w:rsidP="004C0CF7">
      <w:pPr>
        <w:spacing w:line="288" w:lineRule="auto"/>
        <w:jc w:val="both"/>
        <w:rPr>
          <w:rFonts w:ascii="Bookman Old Style" w:hAnsi="Bookman Old Style"/>
          <w:noProof/>
          <w:color w:val="C00000"/>
        </w:rPr>
      </w:pPr>
      <w:r w:rsidRPr="00A92248">
        <w:rPr>
          <w:rFonts w:ascii="Bookman Old Style" w:hAnsi="Bookman Old Style"/>
          <w:noProof/>
          <w:color w:val="C00000"/>
        </w:rPr>
        <w:drawing>
          <wp:inline distT="0" distB="0" distL="0" distR="0" wp14:anchorId="6AA5B838" wp14:editId="252B7970">
            <wp:extent cx="6188710" cy="2727325"/>
            <wp:effectExtent l="0" t="0" r="2540" b="0"/>
            <wp:docPr id="1393358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58827" name=""/>
                    <pic:cNvPicPr/>
                  </pic:nvPicPr>
                  <pic:blipFill>
                    <a:blip r:embed="rId10"/>
                    <a:stretch>
                      <a:fillRect/>
                    </a:stretch>
                  </pic:blipFill>
                  <pic:spPr>
                    <a:xfrm>
                      <a:off x="0" y="0"/>
                      <a:ext cx="6188710" cy="2727325"/>
                    </a:xfrm>
                    <a:prstGeom prst="rect">
                      <a:avLst/>
                    </a:prstGeom>
                  </pic:spPr>
                </pic:pic>
              </a:graphicData>
            </a:graphic>
          </wp:inline>
        </w:drawing>
      </w:r>
    </w:p>
    <w:p w14:paraId="1AE67AC0" w14:textId="77777777" w:rsidR="001C21AC" w:rsidRDefault="001C21AC" w:rsidP="001C21AC">
      <w:pPr>
        <w:spacing w:line="288" w:lineRule="auto"/>
        <w:jc w:val="both"/>
        <w:rPr>
          <w:rFonts w:ascii="Bookman Old Style" w:hAnsi="Bookman Old Style"/>
        </w:rPr>
      </w:pPr>
      <w:r w:rsidRPr="009F170A">
        <w:rPr>
          <w:rFonts w:ascii="Bookman Old Style" w:hAnsi="Bookman Old Style"/>
        </w:rPr>
        <w:t xml:space="preserve">Según la DGT, </w:t>
      </w:r>
      <w:r>
        <w:rPr>
          <w:rFonts w:ascii="Bookman Old Style" w:hAnsi="Bookman Old Style"/>
        </w:rPr>
        <w:t xml:space="preserve">desde el 4 de noviembre de 2024 </w:t>
      </w:r>
      <w:r w:rsidRPr="009F170A">
        <w:rPr>
          <w:rFonts w:ascii="Bookman Old Style" w:hAnsi="Bookman Old Style"/>
        </w:rPr>
        <w:t xml:space="preserve">permanece restringida la circulación en carreteras de Valencia a vehículos o conjuntos de vehículos de mercancías (cargados o no) de más de 7.500 kilos de MMA o MMC que no tengan origen o destino en la provincia de Valencia. </w:t>
      </w:r>
    </w:p>
    <w:p w14:paraId="16FFC6BC" w14:textId="77777777" w:rsidR="001C21AC" w:rsidRDefault="001C21AC" w:rsidP="001C21AC">
      <w:pPr>
        <w:spacing w:line="288" w:lineRule="auto"/>
        <w:jc w:val="both"/>
        <w:rPr>
          <w:rFonts w:ascii="Bookman Old Style" w:hAnsi="Bookman Old Style"/>
        </w:rPr>
      </w:pPr>
      <w:r w:rsidRPr="009F170A">
        <w:rPr>
          <w:rFonts w:ascii="Bookman Old Style" w:hAnsi="Bookman Old Style"/>
        </w:rPr>
        <w:lastRenderedPageBreak/>
        <w:t>Para vehículos con origen y destino a ciudad y área metropolitana de Valencia, de lunes a viernes, excepto festivos, solo se permite la circulación de 22:00 a 7:00 horas a vehículos o conjuntos de vehículos (cargados o no) de más de 7.500 kg de MMA o MMC, excluidos los de abastecimiento de primera necesidad</w:t>
      </w:r>
      <w:r>
        <w:rPr>
          <w:rFonts w:ascii="Bookman Old Style" w:hAnsi="Bookman Old Style"/>
        </w:rPr>
        <w:t xml:space="preserve">. </w:t>
      </w:r>
    </w:p>
    <w:p w14:paraId="387DF4C8" w14:textId="77777777" w:rsidR="001C21AC" w:rsidRDefault="001C21AC" w:rsidP="001C21AC">
      <w:pPr>
        <w:spacing w:line="288" w:lineRule="auto"/>
        <w:jc w:val="both"/>
        <w:rPr>
          <w:rFonts w:ascii="Bookman Old Style" w:hAnsi="Bookman Old Style"/>
          <w:color w:val="C00000"/>
        </w:rPr>
      </w:pPr>
    </w:p>
    <w:p w14:paraId="76F472D6" w14:textId="77777777" w:rsidR="001C21AC" w:rsidRDefault="001C21AC" w:rsidP="004C0CF7">
      <w:pPr>
        <w:spacing w:line="288" w:lineRule="auto"/>
        <w:jc w:val="both"/>
        <w:rPr>
          <w:rFonts w:ascii="Bookman Old Style" w:hAnsi="Bookman Old Style"/>
          <w:noProof/>
          <w:color w:val="C00000"/>
        </w:rPr>
      </w:pPr>
    </w:p>
    <w:p w14:paraId="074E0873" w14:textId="56A69F3B" w:rsidR="009F170A" w:rsidRDefault="001C21AC" w:rsidP="006B6F94">
      <w:pPr>
        <w:spacing w:line="288" w:lineRule="auto"/>
        <w:jc w:val="both"/>
        <w:rPr>
          <w:rFonts w:ascii="Bookman Old Style" w:hAnsi="Bookman Old Style"/>
        </w:rPr>
      </w:pPr>
      <w:r w:rsidRPr="001C21AC">
        <w:rPr>
          <w:rFonts w:ascii="Bookman Old Style" w:hAnsi="Bookman Old Style"/>
          <w:noProof/>
        </w:rPr>
        <w:drawing>
          <wp:inline distT="0" distB="0" distL="0" distR="0" wp14:anchorId="513785F4" wp14:editId="454A2F21">
            <wp:extent cx="6188710" cy="4385310"/>
            <wp:effectExtent l="0" t="0" r="2540" b="0"/>
            <wp:docPr id="1806050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0800" name=""/>
                    <pic:cNvPicPr/>
                  </pic:nvPicPr>
                  <pic:blipFill>
                    <a:blip r:embed="rId11"/>
                    <a:stretch>
                      <a:fillRect/>
                    </a:stretch>
                  </pic:blipFill>
                  <pic:spPr>
                    <a:xfrm>
                      <a:off x="0" y="0"/>
                      <a:ext cx="6188710" cy="4385310"/>
                    </a:xfrm>
                    <a:prstGeom prst="rect">
                      <a:avLst/>
                    </a:prstGeom>
                  </pic:spPr>
                </pic:pic>
              </a:graphicData>
            </a:graphic>
          </wp:inline>
        </w:drawing>
      </w:r>
    </w:p>
    <w:p w14:paraId="7231A02E" w14:textId="11D3A77C" w:rsidR="0075623D" w:rsidRDefault="001C21AC" w:rsidP="001C21AC">
      <w:pPr>
        <w:spacing w:line="288" w:lineRule="auto"/>
        <w:jc w:val="both"/>
        <w:rPr>
          <w:rFonts w:ascii="Bookman Old Style" w:hAnsi="Bookman Old Style"/>
        </w:rPr>
      </w:pPr>
      <w:r w:rsidRPr="001C21AC">
        <w:rPr>
          <w:rFonts w:ascii="Bookman Old Style" w:hAnsi="Bookman Old Style"/>
          <w:noProof/>
        </w:rPr>
        <w:lastRenderedPageBreak/>
        <w:drawing>
          <wp:inline distT="0" distB="0" distL="0" distR="0" wp14:anchorId="4B2827E3" wp14:editId="7F6ADC30">
            <wp:extent cx="6188710" cy="4321810"/>
            <wp:effectExtent l="0" t="0" r="2540" b="2540"/>
            <wp:docPr id="2059611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11036" name=""/>
                    <pic:cNvPicPr/>
                  </pic:nvPicPr>
                  <pic:blipFill>
                    <a:blip r:embed="rId12"/>
                    <a:stretch>
                      <a:fillRect/>
                    </a:stretch>
                  </pic:blipFill>
                  <pic:spPr>
                    <a:xfrm>
                      <a:off x="0" y="0"/>
                      <a:ext cx="6188710" cy="4321810"/>
                    </a:xfrm>
                    <a:prstGeom prst="rect">
                      <a:avLst/>
                    </a:prstGeom>
                  </pic:spPr>
                </pic:pic>
              </a:graphicData>
            </a:graphic>
          </wp:inline>
        </w:drawing>
      </w:r>
      <w:r w:rsidR="009F170A">
        <w:rPr>
          <w:rFonts w:ascii="Bookman Old Style" w:hAnsi="Bookman Old Style"/>
        </w:rPr>
        <w:t xml:space="preserve"> </w:t>
      </w:r>
    </w:p>
    <w:p w14:paraId="2B0C7CC4" w14:textId="77777777" w:rsidR="004F2FCF" w:rsidRDefault="006B6F94" w:rsidP="006B6F94">
      <w:pPr>
        <w:spacing w:line="288" w:lineRule="auto"/>
        <w:jc w:val="both"/>
        <w:rPr>
          <w:rFonts w:ascii="Bookman Old Style" w:hAnsi="Bookman Old Style"/>
          <w:b/>
          <w:bCs/>
        </w:rPr>
      </w:pPr>
      <w:r>
        <w:rPr>
          <w:rFonts w:ascii="Bookman Old Style" w:hAnsi="Bookman Old Style"/>
          <w:b/>
          <w:bCs/>
        </w:rPr>
        <w:t xml:space="preserve">2.c </w:t>
      </w:r>
      <w:r w:rsidRPr="006B6F94">
        <w:rPr>
          <w:rFonts w:ascii="Bookman Old Style" w:hAnsi="Bookman Old Style"/>
          <w:b/>
          <w:bCs/>
        </w:rPr>
        <w:t>Medios de transporte</w:t>
      </w:r>
      <w:r w:rsidR="005D2201">
        <w:rPr>
          <w:rFonts w:ascii="Bookman Old Style" w:hAnsi="Bookman Old Style"/>
          <w:b/>
          <w:bCs/>
        </w:rPr>
        <w:t xml:space="preserve"> </w:t>
      </w:r>
    </w:p>
    <w:p w14:paraId="44883BF0" w14:textId="77777777" w:rsidR="004F2FCF" w:rsidRDefault="004F2FCF" w:rsidP="006B6F94">
      <w:pPr>
        <w:spacing w:line="288" w:lineRule="auto"/>
        <w:jc w:val="both"/>
        <w:rPr>
          <w:rFonts w:ascii="Bookman Old Style" w:hAnsi="Bookman Old Style"/>
          <w:b/>
          <w:bCs/>
        </w:rPr>
      </w:pPr>
    </w:p>
    <w:p w14:paraId="7B86EEF8" w14:textId="77777777" w:rsidR="008939E1" w:rsidRDefault="00CD3B66" w:rsidP="004C0CF7">
      <w:pPr>
        <w:spacing w:line="288" w:lineRule="auto"/>
        <w:jc w:val="both"/>
        <w:rPr>
          <w:rFonts w:ascii="Bookman Old Style" w:hAnsi="Bookman Old Style"/>
          <w:noProof/>
        </w:rPr>
      </w:pPr>
      <w:r w:rsidRPr="006B6F94">
        <w:rPr>
          <w:rFonts w:ascii="Bookman Old Style" w:hAnsi="Bookman Old Style"/>
          <w:noProof/>
        </w:rPr>
        <w:t xml:space="preserve">Los medios de transporte en la zona se han visto especialmente afectados por los efectos de la DANA. </w:t>
      </w:r>
    </w:p>
    <w:p w14:paraId="1CD52288" w14:textId="77777777" w:rsidR="008939E1" w:rsidRDefault="008939E1" w:rsidP="004C0CF7">
      <w:pPr>
        <w:spacing w:line="288" w:lineRule="auto"/>
        <w:jc w:val="both"/>
        <w:rPr>
          <w:rFonts w:ascii="Bookman Old Style" w:hAnsi="Bookman Old Style"/>
          <w:noProof/>
        </w:rPr>
      </w:pPr>
    </w:p>
    <w:p w14:paraId="1B48C8AB" w14:textId="77777777" w:rsidR="00BE47D5" w:rsidRDefault="00BE47D5" w:rsidP="00BE47D5">
      <w:pPr>
        <w:spacing w:line="288" w:lineRule="auto"/>
        <w:jc w:val="both"/>
        <w:rPr>
          <w:rFonts w:ascii="Bookman Old Style" w:hAnsi="Bookman Old Style"/>
          <w:noProof/>
        </w:rPr>
      </w:pPr>
      <w:r w:rsidRPr="005A3A6B">
        <w:rPr>
          <w:rFonts w:ascii="Bookman Old Style" w:hAnsi="Bookman Old Style"/>
          <w:noProof/>
        </w:rPr>
        <w:t xml:space="preserve">Los daños en las </w:t>
      </w:r>
      <w:r w:rsidRPr="00BE47D5">
        <w:rPr>
          <w:rFonts w:ascii="Bookman Old Style" w:hAnsi="Bookman Old Style"/>
          <w:b/>
          <w:bCs/>
          <w:noProof/>
        </w:rPr>
        <w:t>infraestructuras ferroviarias</w:t>
      </w:r>
      <w:r w:rsidRPr="005A3A6B">
        <w:rPr>
          <w:rFonts w:ascii="Bookman Old Style" w:hAnsi="Bookman Old Style"/>
          <w:noProof/>
        </w:rPr>
        <w:t xml:space="preserve"> obligan a mantener la suspensión del servicio de Alta Velocidad entre València y Madrid, al menos entre dos y tres semanas. </w:t>
      </w:r>
    </w:p>
    <w:p w14:paraId="524716DF" w14:textId="77777777" w:rsidR="00BE47D5" w:rsidRPr="006B6F94" w:rsidRDefault="00BE47D5" w:rsidP="00BE47D5">
      <w:pPr>
        <w:spacing w:line="288" w:lineRule="auto"/>
        <w:jc w:val="both"/>
        <w:rPr>
          <w:rFonts w:ascii="Bookman Old Style" w:hAnsi="Bookman Old Style"/>
          <w:noProof/>
        </w:rPr>
      </w:pPr>
      <w:r w:rsidRPr="005A3A6B">
        <w:rPr>
          <w:rFonts w:ascii="Bookman Old Style" w:hAnsi="Bookman Old Style"/>
          <w:noProof/>
        </w:rPr>
        <w:t>En cuanto a las líneas de Cercanías, ya se han restablecido las líneas C5 y C6 y el servicio de Larga Distancia (Euromed) València- Barcelona-Valéncia para desplazamientos urgentes.</w:t>
      </w:r>
    </w:p>
    <w:p w14:paraId="57959D34" w14:textId="77777777" w:rsidR="00BE47D5" w:rsidRDefault="00BE47D5" w:rsidP="004C0CF7">
      <w:pPr>
        <w:spacing w:line="288" w:lineRule="auto"/>
        <w:jc w:val="both"/>
        <w:rPr>
          <w:rFonts w:ascii="Bookman Old Style" w:hAnsi="Bookman Old Style"/>
          <w:noProof/>
        </w:rPr>
      </w:pPr>
    </w:p>
    <w:p w14:paraId="6172B18C" w14:textId="0C453F2F" w:rsidR="00CD3B66" w:rsidRDefault="00CD3B66" w:rsidP="004C0CF7">
      <w:pPr>
        <w:spacing w:line="288" w:lineRule="auto"/>
        <w:jc w:val="both"/>
        <w:rPr>
          <w:rFonts w:ascii="Bookman Old Style" w:hAnsi="Bookman Old Style"/>
          <w:noProof/>
        </w:rPr>
      </w:pPr>
      <w:r w:rsidRPr="006B6F94">
        <w:rPr>
          <w:rFonts w:ascii="Bookman Old Style" w:hAnsi="Bookman Old Style"/>
          <w:noProof/>
        </w:rPr>
        <w:t xml:space="preserve">Desde </w:t>
      </w:r>
      <w:r w:rsidRPr="00BE47D5">
        <w:rPr>
          <w:rFonts w:ascii="Bookman Old Style" w:hAnsi="Bookman Old Style"/>
          <w:b/>
          <w:bCs/>
          <w:noProof/>
        </w:rPr>
        <w:t>Metrovalencia</w:t>
      </w:r>
      <w:r w:rsidRPr="006B6F94">
        <w:rPr>
          <w:rFonts w:ascii="Bookman Old Style" w:hAnsi="Bookman Old Style"/>
          <w:noProof/>
        </w:rPr>
        <w:t xml:space="preserve">, han recordado que el servicio seguirá suspendido en la semana del 4 al 10 de noviembre. A partir del lunes 11 de noviembre, se arrancará con las líneas de tranvía, mientras que se recuperará la circulación de las líneas 3, 5 y 9 en una </w:t>
      </w:r>
      <w:r w:rsidR="005A3A6B" w:rsidRPr="005A3A6B">
        <w:rPr>
          <w:rFonts w:ascii="Bookman Old Style" w:hAnsi="Bookman Old Style"/>
          <w:noProof/>
        </w:rPr>
        <w:t>segunda fase, mientras que las líneas 1, 2 y 7 lo harán en una tercera.</w:t>
      </w:r>
    </w:p>
    <w:p w14:paraId="5CF37C4A" w14:textId="77777777" w:rsidR="005A3A6B" w:rsidRDefault="005A3A6B" w:rsidP="004C0CF7">
      <w:pPr>
        <w:spacing w:line="288" w:lineRule="auto"/>
        <w:jc w:val="both"/>
        <w:rPr>
          <w:rFonts w:ascii="Bookman Old Style" w:hAnsi="Bookman Old Style"/>
          <w:noProof/>
        </w:rPr>
      </w:pPr>
    </w:p>
    <w:p w14:paraId="34541B22" w14:textId="26F235C8" w:rsidR="000D3FB6" w:rsidRDefault="00BE47D5" w:rsidP="005D2201">
      <w:pPr>
        <w:spacing w:line="288" w:lineRule="auto"/>
        <w:jc w:val="both"/>
        <w:rPr>
          <w:rFonts w:ascii="Bookman Old Style" w:hAnsi="Bookman Old Style"/>
          <w:noProof/>
        </w:rPr>
      </w:pPr>
      <w:r w:rsidRPr="00BE47D5">
        <w:rPr>
          <w:rFonts w:ascii="Bookman Old Style" w:hAnsi="Bookman Old Style"/>
          <w:b/>
          <w:bCs/>
          <w:noProof/>
        </w:rPr>
        <w:t>EMT Valencia</w:t>
      </w:r>
      <w:r w:rsidRPr="00BE47D5">
        <w:rPr>
          <w:rFonts w:ascii="Bookman Old Style" w:hAnsi="Bookman Old Style"/>
          <w:noProof/>
        </w:rPr>
        <w:t xml:space="preserve"> </w:t>
      </w:r>
    </w:p>
    <w:p w14:paraId="61043083" w14:textId="7EFC68F9" w:rsidR="005D2201" w:rsidRPr="005D2201" w:rsidRDefault="005D2201" w:rsidP="005D2201">
      <w:pPr>
        <w:spacing w:line="288" w:lineRule="auto"/>
        <w:jc w:val="both"/>
        <w:rPr>
          <w:rFonts w:ascii="Bookman Old Style" w:hAnsi="Bookman Old Style"/>
          <w:noProof/>
        </w:rPr>
      </w:pPr>
      <w:r>
        <w:rPr>
          <w:rFonts w:ascii="Bookman Old Style" w:hAnsi="Bookman Old Style"/>
          <w:noProof/>
        </w:rPr>
        <w:t>Desde el lunes 4 de noviembre de 2024, l</w:t>
      </w:r>
      <w:r w:rsidRPr="005D2201">
        <w:rPr>
          <w:rFonts w:ascii="Bookman Old Style" w:hAnsi="Bookman Old Style"/>
          <w:noProof/>
        </w:rPr>
        <w:t>a pedanía de Castellar cuenta ya con pleno servicio de transporte público de </w:t>
      </w:r>
      <w:hyperlink r:id="rId13" w:history="1">
        <w:r w:rsidRPr="005D2201">
          <w:rPr>
            <w:rStyle w:val="Hipervnculo"/>
            <w:rFonts w:ascii="Bookman Old Style" w:hAnsi="Bookman Old Style"/>
            <w:noProof/>
            <w:color w:val="auto"/>
            <w:u w:val="none"/>
          </w:rPr>
          <w:t>EMT Valencia</w:t>
        </w:r>
      </w:hyperlink>
      <w:r w:rsidRPr="005D2201">
        <w:rPr>
          <w:rFonts w:ascii="Bookman Old Style" w:hAnsi="Bookman Old Style"/>
          <w:noProof/>
        </w:rPr>
        <w:t xml:space="preserve">. La comunicación </w:t>
      </w:r>
      <w:r>
        <w:rPr>
          <w:rFonts w:ascii="Bookman Old Style" w:hAnsi="Bookman Old Style"/>
          <w:noProof/>
        </w:rPr>
        <w:t xml:space="preserve">había quedado </w:t>
      </w:r>
      <w:r w:rsidRPr="005D2201">
        <w:rPr>
          <w:rFonts w:ascii="Bookman Old Style" w:hAnsi="Bookman Old Style"/>
          <w:noProof/>
        </w:rPr>
        <w:t>cortada el pasado martes.</w:t>
      </w:r>
    </w:p>
    <w:p w14:paraId="7F2F6CE5" w14:textId="5839C22B" w:rsidR="00BE47D5" w:rsidRDefault="005D2201" w:rsidP="00BE47D5">
      <w:pPr>
        <w:spacing w:line="288" w:lineRule="auto"/>
        <w:jc w:val="both"/>
        <w:rPr>
          <w:rFonts w:ascii="Bookman Old Style" w:hAnsi="Bookman Old Style"/>
          <w:noProof/>
        </w:rPr>
      </w:pPr>
      <w:r>
        <w:rPr>
          <w:rFonts w:ascii="Bookman Old Style" w:hAnsi="Bookman Old Style"/>
          <w:noProof/>
        </w:rPr>
        <w:t>D</w:t>
      </w:r>
      <w:r w:rsidRPr="00BE47D5">
        <w:rPr>
          <w:rFonts w:ascii="Bookman Old Style" w:hAnsi="Bookman Old Style"/>
          <w:noProof/>
        </w:rPr>
        <w:t>esde e</w:t>
      </w:r>
      <w:r>
        <w:rPr>
          <w:rFonts w:ascii="Bookman Old Style" w:hAnsi="Bookman Old Style"/>
          <w:noProof/>
        </w:rPr>
        <w:t xml:space="preserve">l </w:t>
      </w:r>
      <w:r w:rsidRPr="00BE47D5">
        <w:rPr>
          <w:rFonts w:ascii="Bookman Old Style" w:hAnsi="Bookman Old Style"/>
          <w:noProof/>
        </w:rPr>
        <w:t>martes</w:t>
      </w:r>
      <w:r>
        <w:rPr>
          <w:rFonts w:ascii="Bookman Old Style" w:hAnsi="Bookman Old Style"/>
          <w:noProof/>
        </w:rPr>
        <w:t xml:space="preserve"> 5 de noviembre de 2024</w:t>
      </w:r>
      <w:r w:rsidRPr="00BE47D5">
        <w:rPr>
          <w:rFonts w:ascii="Bookman Old Style" w:hAnsi="Bookman Old Style"/>
          <w:noProof/>
        </w:rPr>
        <w:t xml:space="preserve"> </w:t>
      </w:r>
      <w:r>
        <w:rPr>
          <w:rFonts w:ascii="Bookman Old Style" w:hAnsi="Bookman Old Style"/>
          <w:noProof/>
        </w:rPr>
        <w:t xml:space="preserve">se </w:t>
      </w:r>
      <w:r w:rsidR="00BE47D5">
        <w:rPr>
          <w:rFonts w:ascii="Bookman Old Style" w:hAnsi="Bookman Old Style"/>
          <w:noProof/>
        </w:rPr>
        <w:t xml:space="preserve">ha </w:t>
      </w:r>
      <w:r w:rsidR="00BE47D5" w:rsidRPr="00BE47D5">
        <w:rPr>
          <w:rFonts w:ascii="Bookman Old Style" w:hAnsi="Bookman Old Style"/>
          <w:noProof/>
        </w:rPr>
        <w:t>adapta</w:t>
      </w:r>
      <w:r w:rsidR="00BE47D5">
        <w:rPr>
          <w:rFonts w:ascii="Bookman Old Style" w:hAnsi="Bookman Old Style"/>
          <w:noProof/>
        </w:rPr>
        <w:t>do</w:t>
      </w:r>
      <w:r w:rsidR="00BE47D5" w:rsidRPr="00BE47D5">
        <w:rPr>
          <w:rFonts w:ascii="Bookman Old Style" w:hAnsi="Bookman Old Style"/>
          <w:noProof/>
        </w:rPr>
        <w:t xml:space="preserve"> el recorrido de otras tres líneas para mejorar la conexión de las pedanías y Poblats del Sud. </w:t>
      </w:r>
    </w:p>
    <w:p w14:paraId="5FD47FEC" w14:textId="77777777" w:rsidR="00BE47D5" w:rsidRDefault="00BE47D5" w:rsidP="00BE47D5">
      <w:pPr>
        <w:spacing w:line="288" w:lineRule="auto"/>
        <w:jc w:val="both"/>
        <w:rPr>
          <w:rFonts w:ascii="Bookman Old Style" w:hAnsi="Bookman Old Style"/>
          <w:noProof/>
        </w:rPr>
      </w:pPr>
    </w:p>
    <w:p w14:paraId="510D1E05" w14:textId="21BCB766" w:rsidR="00BE47D5" w:rsidRPr="00BE47D5" w:rsidRDefault="00BE47D5" w:rsidP="00BE47D5">
      <w:pPr>
        <w:spacing w:line="288" w:lineRule="auto"/>
        <w:jc w:val="both"/>
        <w:rPr>
          <w:rFonts w:ascii="Bookman Old Style" w:hAnsi="Bookman Old Style"/>
          <w:noProof/>
        </w:rPr>
      </w:pPr>
      <w:r w:rsidRPr="00BE47D5">
        <w:rPr>
          <w:rFonts w:ascii="Bookman Old Style" w:hAnsi="Bookman Old Style"/>
          <w:noProof/>
        </w:rPr>
        <w:lastRenderedPageBreak/>
        <w:t>Las líneas 9 y 27 dejan desde primera hora de la mañana de este martes a los pasajeros en las dos rotondas de entrada y salida a La Torre, lo más cerca posible del centro de la pedanía, ya que las vías de acceso continúas impracticables para todo tipo de vehículos. La línea 9, además, continuará su recorrido para llegar hasta la localidad de Sedaví y lo más cerca posible de Horno Alcedo.</w:t>
      </w:r>
    </w:p>
    <w:p w14:paraId="64E997D6" w14:textId="77777777" w:rsidR="00BE47D5" w:rsidRDefault="00BE47D5" w:rsidP="00BE47D5">
      <w:pPr>
        <w:spacing w:line="288" w:lineRule="auto"/>
        <w:jc w:val="both"/>
        <w:rPr>
          <w:rFonts w:ascii="Bookman Old Style" w:hAnsi="Bookman Old Style"/>
          <w:noProof/>
        </w:rPr>
      </w:pPr>
    </w:p>
    <w:p w14:paraId="4AF18394" w14:textId="763C5F97" w:rsidR="00BE47D5" w:rsidRPr="00BE47D5" w:rsidRDefault="00BE47D5" w:rsidP="00BE47D5">
      <w:pPr>
        <w:spacing w:line="288" w:lineRule="auto"/>
        <w:jc w:val="both"/>
        <w:rPr>
          <w:rFonts w:ascii="Bookman Old Style" w:hAnsi="Bookman Old Style"/>
          <w:noProof/>
        </w:rPr>
      </w:pPr>
      <w:r w:rsidRPr="00BE47D5">
        <w:rPr>
          <w:rFonts w:ascii="Bookman Old Style" w:hAnsi="Bookman Old Style"/>
          <w:noProof/>
        </w:rPr>
        <w:t>Y además, la línea 23 también prolonga su recorrido con dos objetivos claros, por una parte, acercar a los pasajeros lo más cerca posible de Horno Alcedo, cuyas vías de acceso también continúan impracticables, y por otra llegar hasta Sedaví, finalizando el recorrido en la Avenida del Pais Valencià, junto al cementerio de la localidad.</w:t>
      </w:r>
    </w:p>
    <w:p w14:paraId="09971DFE" w14:textId="77777777" w:rsidR="00BE47D5" w:rsidRDefault="00BE47D5" w:rsidP="00BE47D5">
      <w:pPr>
        <w:spacing w:line="288" w:lineRule="auto"/>
        <w:jc w:val="both"/>
        <w:rPr>
          <w:rFonts w:ascii="Bookman Old Style" w:hAnsi="Bookman Old Style"/>
          <w:noProof/>
        </w:rPr>
      </w:pPr>
    </w:p>
    <w:p w14:paraId="60B26EA9" w14:textId="4F21E559" w:rsidR="00BE47D5" w:rsidRPr="00BE47D5" w:rsidRDefault="00BE47D5" w:rsidP="00BE47D5">
      <w:pPr>
        <w:spacing w:line="288" w:lineRule="auto"/>
        <w:jc w:val="both"/>
        <w:rPr>
          <w:rFonts w:ascii="Bookman Old Style" w:hAnsi="Bookman Old Style"/>
          <w:noProof/>
        </w:rPr>
      </w:pPr>
      <w:r w:rsidRPr="00BE47D5">
        <w:rPr>
          <w:rFonts w:ascii="Bookman Old Style" w:hAnsi="Bookman Old Style"/>
          <w:noProof/>
        </w:rPr>
        <w:t>La Generalitat Valenciana ha habilitado 12 nuevas líneas de autobús que entrarán en funcionamiento a partir de</w:t>
      </w:r>
      <w:r>
        <w:rPr>
          <w:rFonts w:ascii="Bookman Old Style" w:hAnsi="Bookman Old Style"/>
          <w:noProof/>
        </w:rPr>
        <w:t>l 5 de noviembre de 2024</w:t>
      </w:r>
      <w:r w:rsidRPr="00BE47D5">
        <w:rPr>
          <w:rFonts w:ascii="Bookman Old Style" w:hAnsi="Bookman Old Style"/>
          <w:noProof/>
        </w:rPr>
        <w:t> para facilitar la conectividad de los distintos barrios y localidades cercanas a València y garantizar la movilidad de los ciudadanos tras la suspensión temporal del servicio de metro debido a la reciente DANA.</w:t>
      </w:r>
    </w:p>
    <w:p w14:paraId="2724D6CB" w14:textId="77777777" w:rsidR="00BE47D5" w:rsidRDefault="00BE47D5" w:rsidP="00BE47D5">
      <w:pPr>
        <w:spacing w:line="288" w:lineRule="auto"/>
        <w:jc w:val="both"/>
        <w:rPr>
          <w:rFonts w:ascii="Bookman Old Style" w:hAnsi="Bookman Old Style"/>
          <w:noProof/>
        </w:rPr>
      </w:pPr>
      <w:r w:rsidRPr="00BE47D5">
        <w:rPr>
          <w:rFonts w:ascii="Bookman Old Style" w:hAnsi="Bookman Old Style"/>
          <w:noProof/>
        </w:rPr>
        <w:t xml:space="preserve">Los nuevos servicios son sustitutivos de los prestados por Metrovalencia. </w:t>
      </w:r>
    </w:p>
    <w:p w14:paraId="3B844C25" w14:textId="041AD756" w:rsidR="00BE47D5" w:rsidRPr="00BE47D5" w:rsidRDefault="00BE47D5" w:rsidP="00BE47D5">
      <w:pPr>
        <w:spacing w:line="288" w:lineRule="auto"/>
        <w:jc w:val="both"/>
        <w:rPr>
          <w:rFonts w:ascii="Bookman Old Style" w:hAnsi="Bookman Old Style"/>
          <w:noProof/>
        </w:rPr>
      </w:pPr>
      <w:r w:rsidRPr="00BE47D5">
        <w:rPr>
          <w:rFonts w:ascii="Bookman Old Style" w:hAnsi="Bookman Old Style"/>
          <w:noProof/>
        </w:rPr>
        <w:t>Estas líneas conectarán con Valencia o puntos de parada de la EMT, Cercanías y las líneas ya existentes de Metrobus para que los usuarios puedan continuar con sus desplazamientos habituales.</w:t>
      </w:r>
    </w:p>
    <w:p w14:paraId="1BE0E8CD" w14:textId="339F1745" w:rsidR="00BE47D5" w:rsidRDefault="00BE47D5" w:rsidP="00BE47D5">
      <w:pPr>
        <w:pStyle w:val="Prrafodelista"/>
        <w:numPr>
          <w:ilvl w:val="0"/>
          <w:numId w:val="18"/>
        </w:numPr>
        <w:spacing w:line="288" w:lineRule="auto"/>
        <w:jc w:val="both"/>
        <w:rPr>
          <w:rFonts w:ascii="Bookman Old Style" w:hAnsi="Bookman Old Style"/>
          <w:noProof/>
        </w:rPr>
      </w:pPr>
      <w:r w:rsidRPr="00BE47D5">
        <w:rPr>
          <w:rFonts w:ascii="Bookman Old Style" w:hAnsi="Bookman Old Style"/>
          <w:noProof/>
        </w:rPr>
        <w:t>El </w:t>
      </w:r>
      <w:r w:rsidRPr="00BE47D5">
        <w:rPr>
          <w:rFonts w:ascii="Bookman Old Style" w:hAnsi="Bookman Old Style"/>
          <w:b/>
          <w:bCs/>
          <w:noProof/>
        </w:rPr>
        <w:t>Corredor Bétera-Moncada</w:t>
      </w:r>
      <w:r w:rsidRPr="00BE47D5">
        <w:rPr>
          <w:rFonts w:ascii="Bookman Old Style" w:hAnsi="Bookman Old Style"/>
          <w:noProof/>
        </w:rPr>
        <w:t xml:space="preserve"> sustituye la L1 y contará con tres nuevas líneas. </w:t>
      </w:r>
    </w:p>
    <w:p w14:paraId="5D69F4EA" w14:textId="59974939"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primera de ellas será un autobús </w:t>
      </w:r>
      <w:r w:rsidRPr="00BE47D5">
        <w:rPr>
          <w:rFonts w:ascii="Bookman Old Style" w:hAnsi="Bookman Old Style"/>
          <w:b/>
          <w:bCs/>
          <w:noProof/>
        </w:rPr>
        <w:t>Lanzadera Bétera-Moncada</w:t>
      </w:r>
      <w:r w:rsidRPr="00BE47D5">
        <w:rPr>
          <w:rFonts w:ascii="Bookman Old Style" w:hAnsi="Bookman Old Style"/>
          <w:noProof/>
        </w:rPr>
        <w:t>, con parada en Masies y Seminari-CEU. La conexión con Valencia desde este punto se hará a través de la línea 26 de EMT.</w:t>
      </w:r>
    </w:p>
    <w:p w14:paraId="44E5AE2B" w14:textId="77777777"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La segunda línea será la </w:t>
      </w:r>
      <w:r w:rsidRPr="00BE47D5">
        <w:rPr>
          <w:rFonts w:ascii="Bookman Old Style" w:hAnsi="Bookman Old Style"/>
          <w:b/>
          <w:bCs/>
          <w:noProof/>
        </w:rPr>
        <w:t>Lanzadera Rocafort-Campus Burjassot</w:t>
      </w:r>
      <w:r w:rsidRPr="00BE47D5">
        <w:rPr>
          <w:rFonts w:ascii="Bookman Old Style" w:hAnsi="Bookman Old Style"/>
          <w:noProof/>
        </w:rPr>
        <w:t> con paradas en Escuelas Profesionales Luis Amigó, la parada de metro de Godella, Campus Burjassot y Terramelar. La conexión con Valencia desde este punto se hará a través de la línea 63 de EMT en laborales y la 62 en festivos.</w:t>
      </w:r>
    </w:p>
    <w:p w14:paraId="3A577672" w14:textId="77777777"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La tercera línea será la </w:t>
      </w:r>
      <w:r w:rsidRPr="00BE47D5">
        <w:rPr>
          <w:rFonts w:ascii="Bookman Old Style" w:hAnsi="Bookman Old Style"/>
          <w:b/>
          <w:bCs/>
          <w:noProof/>
        </w:rPr>
        <w:t>Lanzadera Burjassot-Escuelas San José</w:t>
      </w:r>
      <w:r w:rsidRPr="00BE47D5">
        <w:rPr>
          <w:rFonts w:ascii="Bookman Old Style" w:hAnsi="Bookman Old Style"/>
          <w:noProof/>
        </w:rPr>
        <w:t>, con inicio en la parada de metro de Burjassot y una única parada en frente al Hipercor del barrio de Campanar de Valencia, con multitud de líneas de la EMT.</w:t>
      </w:r>
    </w:p>
    <w:p w14:paraId="120DD37C" w14:textId="77777777" w:rsidR="00BE47D5" w:rsidRDefault="00BE47D5" w:rsidP="00BE47D5">
      <w:pPr>
        <w:pStyle w:val="Prrafodelista"/>
        <w:numPr>
          <w:ilvl w:val="0"/>
          <w:numId w:val="18"/>
        </w:numPr>
        <w:spacing w:line="288" w:lineRule="auto"/>
        <w:jc w:val="both"/>
        <w:rPr>
          <w:rFonts w:ascii="Bookman Old Style" w:hAnsi="Bookman Old Style"/>
          <w:noProof/>
        </w:rPr>
      </w:pPr>
      <w:r w:rsidRPr="00BE47D5">
        <w:rPr>
          <w:rFonts w:ascii="Bookman Old Style" w:hAnsi="Bookman Old Style"/>
          <w:noProof/>
        </w:rPr>
        <w:t xml:space="preserve">Por su parte, el </w:t>
      </w:r>
      <w:r w:rsidRPr="00BE47D5">
        <w:rPr>
          <w:rFonts w:ascii="Bookman Old Style" w:hAnsi="Bookman Old Style"/>
          <w:b/>
          <w:bCs/>
          <w:noProof/>
        </w:rPr>
        <w:t>Corredor Valencia-Rafelbunyol</w:t>
      </w:r>
      <w:r w:rsidRPr="00BE47D5">
        <w:rPr>
          <w:rFonts w:ascii="Bookman Old Style" w:hAnsi="Bookman Old Style"/>
          <w:noProof/>
        </w:rPr>
        <w:t xml:space="preserve"> sustituye parte de la L3 de Metrovalencia y contará con cinco nuevas líneas. </w:t>
      </w:r>
    </w:p>
    <w:p w14:paraId="4867D08D" w14:textId="70F2149E"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primera de ellas será un autobús </w:t>
      </w:r>
      <w:r w:rsidRPr="00BE47D5">
        <w:rPr>
          <w:rFonts w:ascii="Bookman Old Style" w:hAnsi="Bookman Old Style"/>
          <w:b/>
          <w:bCs/>
          <w:noProof/>
        </w:rPr>
        <w:t>Lanzadera Massamagrell-Albuixech</w:t>
      </w:r>
      <w:r w:rsidRPr="00BE47D5">
        <w:rPr>
          <w:rFonts w:ascii="Bookman Old Style" w:hAnsi="Bookman Old Style"/>
          <w:noProof/>
        </w:rPr>
        <w:t xml:space="preserve"> con paradas en Museros y Emperador. La conexión con Valencia desde este punto se hará a través del servicio de Cercanías de Albuixech. Esta línea tan sólo estará operativa en días laborables.</w:t>
      </w:r>
    </w:p>
    <w:p w14:paraId="51B88298" w14:textId="77777777"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segunda de ellas será un autobús </w:t>
      </w:r>
      <w:r w:rsidRPr="00BE47D5">
        <w:rPr>
          <w:rFonts w:ascii="Bookman Old Style" w:hAnsi="Bookman Old Style"/>
          <w:b/>
          <w:bCs/>
          <w:noProof/>
        </w:rPr>
        <w:t>Lanzadera Massamagrell-Rafelbunyol-El Puig </w:t>
      </w:r>
      <w:r w:rsidRPr="00BE47D5">
        <w:rPr>
          <w:rFonts w:ascii="Bookman Old Style" w:hAnsi="Bookman Old Style"/>
          <w:noProof/>
        </w:rPr>
        <w:t>con paradas en La Pobla de Vallbona y Rocafort. La conexión con Valencia desde este punto se hará a través del servicio de Cercanías en El Puig. Esta línea estará operativa los sábados, domingos y festivos.</w:t>
      </w:r>
    </w:p>
    <w:p w14:paraId="2E76E519" w14:textId="77777777"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tercera de ellas será un autobús </w:t>
      </w:r>
      <w:r w:rsidRPr="00BE47D5">
        <w:rPr>
          <w:rFonts w:ascii="Bookman Old Style" w:hAnsi="Bookman Old Style"/>
          <w:b/>
          <w:bCs/>
          <w:noProof/>
        </w:rPr>
        <w:t>Lanzadera Meliana-Albuixech con paradas en Foios y Albalat dels Sorells</w:t>
      </w:r>
      <w:r w:rsidRPr="00BE47D5">
        <w:rPr>
          <w:rFonts w:ascii="Bookman Old Style" w:hAnsi="Bookman Old Style"/>
          <w:noProof/>
        </w:rPr>
        <w:t>. La conexión con Valencia desde este punto se hará a través del servicio de Cercanías en Albuixech. Esta línea estará operativa los días laborables.</w:t>
      </w:r>
    </w:p>
    <w:p w14:paraId="223FCECB" w14:textId="77777777"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cuarta será un autobús </w:t>
      </w:r>
      <w:r w:rsidRPr="00BE47D5">
        <w:rPr>
          <w:rFonts w:ascii="Bookman Old Style" w:hAnsi="Bookman Old Style"/>
          <w:b/>
          <w:bCs/>
          <w:noProof/>
        </w:rPr>
        <w:t xml:space="preserve">Lanzadera Meliana-Museros-Albuixech con </w:t>
      </w:r>
      <w:r w:rsidRPr="00BE47D5">
        <w:rPr>
          <w:rFonts w:ascii="Bookman Old Style" w:hAnsi="Bookman Old Style"/>
          <w:b/>
          <w:bCs/>
          <w:noProof/>
        </w:rPr>
        <w:lastRenderedPageBreak/>
        <w:t>paradas en Foios y Albalat dels Sorells</w:t>
      </w:r>
      <w:r w:rsidRPr="00BE47D5">
        <w:rPr>
          <w:rFonts w:ascii="Bookman Old Style" w:hAnsi="Bookman Old Style"/>
          <w:noProof/>
        </w:rPr>
        <w:t>. La conexión con Valencia desde este punto se hará a través del servicio de Cercanías en Albuixech. Esta línea estará operativa los sábados, domingos y festivos.</w:t>
      </w:r>
    </w:p>
    <w:p w14:paraId="04ED0C01" w14:textId="77777777"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La quinta será la </w:t>
      </w:r>
      <w:r w:rsidRPr="00BE47D5">
        <w:rPr>
          <w:rFonts w:ascii="Bookman Old Style" w:hAnsi="Bookman Old Style"/>
          <w:b/>
          <w:bCs/>
          <w:noProof/>
        </w:rPr>
        <w:t>Lanzadera la Pobla de Farnals-Rafelbunyol-El Puig, que pasa por Rocafort</w:t>
      </w:r>
      <w:r w:rsidRPr="00BE47D5">
        <w:rPr>
          <w:rFonts w:ascii="Bookman Old Style" w:hAnsi="Bookman Old Style"/>
          <w:noProof/>
        </w:rPr>
        <w:t>. La conexión con Valencia será desde el servicio de Cercanías de El Puig. Esta línea estará operativa los días laborables.</w:t>
      </w:r>
    </w:p>
    <w:p w14:paraId="4518AFBE" w14:textId="5F1AF2D3" w:rsidR="00BE47D5" w:rsidRDefault="00BE47D5" w:rsidP="00BE47D5">
      <w:pPr>
        <w:pStyle w:val="Prrafodelista"/>
        <w:numPr>
          <w:ilvl w:val="0"/>
          <w:numId w:val="18"/>
        </w:numPr>
        <w:spacing w:line="288" w:lineRule="auto"/>
        <w:jc w:val="both"/>
        <w:rPr>
          <w:rFonts w:ascii="Bookman Old Style" w:hAnsi="Bookman Old Style"/>
          <w:noProof/>
        </w:rPr>
      </w:pPr>
      <w:r w:rsidRPr="00BE47D5">
        <w:rPr>
          <w:rFonts w:ascii="Bookman Old Style" w:hAnsi="Bookman Old Style"/>
          <w:b/>
          <w:bCs/>
          <w:noProof/>
        </w:rPr>
        <w:t>Corredor Ribarroja</w:t>
      </w:r>
      <w:r w:rsidRPr="00BE47D5">
        <w:rPr>
          <w:rFonts w:ascii="Bookman Old Style" w:hAnsi="Bookman Old Style"/>
          <w:noProof/>
        </w:rPr>
        <w:t xml:space="preserve"> sustituye parte de las Líneas 5 y 9 de Metrovalencia y contará con dos nuevas líneas. </w:t>
      </w:r>
    </w:p>
    <w:p w14:paraId="341FBF7B" w14:textId="77777777" w:rsid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primera de ellas será un autobús </w:t>
      </w:r>
      <w:r w:rsidRPr="00E577A7">
        <w:rPr>
          <w:rFonts w:ascii="Bookman Old Style" w:hAnsi="Bookman Old Style"/>
          <w:b/>
          <w:bCs/>
          <w:noProof/>
        </w:rPr>
        <w:t>L</w:t>
      </w:r>
      <w:r w:rsidRPr="00BE47D5">
        <w:rPr>
          <w:rFonts w:ascii="Bookman Old Style" w:hAnsi="Bookman Old Style"/>
          <w:b/>
          <w:bCs/>
          <w:noProof/>
        </w:rPr>
        <w:t>anzadera Riba-roja con destino final en Mislata,</w:t>
      </w:r>
      <w:r w:rsidRPr="00BE47D5">
        <w:rPr>
          <w:rFonts w:ascii="Bookman Old Style" w:hAnsi="Bookman Old Style"/>
          <w:noProof/>
        </w:rPr>
        <w:t xml:space="preserve"> con conexión con Valencia a través del servicio de la EMT en Mislata.</w:t>
      </w:r>
    </w:p>
    <w:p w14:paraId="2B10EA64" w14:textId="410193FF" w:rsidR="00BE47D5" w:rsidRP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La segunda será un autobús </w:t>
      </w:r>
      <w:r w:rsidRPr="00BE47D5">
        <w:rPr>
          <w:rFonts w:ascii="Bookman Old Style" w:hAnsi="Bookman Old Style"/>
          <w:b/>
          <w:bCs/>
          <w:noProof/>
        </w:rPr>
        <w:t>Lanzadera Aeropuerto</w:t>
      </w:r>
      <w:r w:rsidRPr="00BE47D5">
        <w:rPr>
          <w:rFonts w:ascii="Bookman Old Style" w:hAnsi="Bookman Old Style"/>
          <w:noProof/>
        </w:rPr>
        <w:t xml:space="preserve"> desde con destino a la avenida del Cid de Valencia y la conexión con la capital se hará desde el servicio de EMT.</w:t>
      </w:r>
    </w:p>
    <w:p w14:paraId="42FCCB5B" w14:textId="3D23CBBA" w:rsidR="00BE47D5" w:rsidRPr="00BE47D5" w:rsidRDefault="00BE47D5" w:rsidP="00BE47D5">
      <w:pPr>
        <w:pStyle w:val="Prrafodelista"/>
        <w:numPr>
          <w:ilvl w:val="0"/>
          <w:numId w:val="18"/>
        </w:numPr>
        <w:spacing w:line="288" w:lineRule="auto"/>
        <w:jc w:val="both"/>
        <w:rPr>
          <w:rFonts w:ascii="Bookman Old Style" w:hAnsi="Bookman Old Style"/>
          <w:noProof/>
        </w:rPr>
      </w:pPr>
      <w:r>
        <w:rPr>
          <w:rFonts w:ascii="Bookman Old Style" w:hAnsi="Bookman Old Style"/>
          <w:noProof/>
        </w:rPr>
        <w:t>N</w:t>
      </w:r>
      <w:r w:rsidRPr="00BE47D5">
        <w:rPr>
          <w:rFonts w:ascii="Bookman Old Style" w:hAnsi="Bookman Old Style"/>
          <w:noProof/>
        </w:rPr>
        <w:t xml:space="preserve">uevo </w:t>
      </w:r>
      <w:r w:rsidRPr="00BE47D5">
        <w:rPr>
          <w:rFonts w:ascii="Bookman Old Style" w:hAnsi="Bookman Old Style"/>
          <w:b/>
          <w:bCs/>
          <w:noProof/>
        </w:rPr>
        <w:t>servicio lanzadera entre Benaguassil y L'Eliana</w:t>
      </w:r>
      <w:r w:rsidRPr="00BE47D5">
        <w:rPr>
          <w:rFonts w:ascii="Bookman Old Style" w:hAnsi="Bookman Old Style"/>
          <w:noProof/>
        </w:rPr>
        <w:t> que se suma al servicio que ofrece Metrobus al Camp del Túria. De esta forma, se dará cobertura a este tramo de la L2 de Metrovalencia.</w:t>
      </w:r>
    </w:p>
    <w:p w14:paraId="60785A67" w14:textId="77777777" w:rsidR="00BE47D5" w:rsidRDefault="00BE47D5" w:rsidP="00BE47D5">
      <w:pPr>
        <w:pStyle w:val="Prrafodelista"/>
        <w:numPr>
          <w:ilvl w:val="1"/>
          <w:numId w:val="18"/>
        </w:numPr>
        <w:spacing w:line="288" w:lineRule="auto"/>
        <w:jc w:val="both"/>
        <w:rPr>
          <w:rFonts w:ascii="Bookman Old Style" w:hAnsi="Bookman Old Style"/>
          <w:noProof/>
        </w:rPr>
      </w:pPr>
      <w:r w:rsidRPr="00BE47D5">
        <w:rPr>
          <w:rFonts w:ascii="Bookman Old Style" w:hAnsi="Bookman Old Style"/>
          <w:noProof/>
        </w:rPr>
        <w:t xml:space="preserve">Los vecinos de Benaguassil podrán acudir a L'Eliana y de ahí utilizar las líneas habituales de Metrobus. </w:t>
      </w:r>
    </w:p>
    <w:p w14:paraId="77123168" w14:textId="276887BB" w:rsidR="00BE47D5" w:rsidRPr="00BE47D5" w:rsidRDefault="00BE47D5" w:rsidP="00BE47D5">
      <w:pPr>
        <w:pStyle w:val="Prrafodelista"/>
        <w:numPr>
          <w:ilvl w:val="0"/>
          <w:numId w:val="18"/>
        </w:numPr>
        <w:spacing w:line="288" w:lineRule="auto"/>
        <w:jc w:val="both"/>
        <w:rPr>
          <w:rFonts w:ascii="Bookman Old Style" w:hAnsi="Bookman Old Style"/>
          <w:noProof/>
        </w:rPr>
      </w:pPr>
      <w:r w:rsidRPr="00BE47D5">
        <w:rPr>
          <w:rFonts w:ascii="Bookman Old Style" w:hAnsi="Bookman Old Style"/>
          <w:noProof/>
        </w:rPr>
        <w:t xml:space="preserve">Por su parte, la </w:t>
      </w:r>
      <w:r w:rsidRPr="00BE47D5">
        <w:rPr>
          <w:rFonts w:ascii="Bookman Old Style" w:hAnsi="Bookman Old Style"/>
          <w:b/>
          <w:bCs/>
          <w:noProof/>
        </w:rPr>
        <w:t>Lanzadera Paiporta</w:t>
      </w:r>
      <w:r w:rsidRPr="00BE47D5">
        <w:rPr>
          <w:rFonts w:ascii="Bookman Old Style" w:hAnsi="Bookman Old Style"/>
          <w:noProof/>
        </w:rPr>
        <w:t xml:space="preserve"> operativa desde el </w:t>
      </w:r>
      <w:r>
        <w:rPr>
          <w:rFonts w:ascii="Bookman Old Style" w:hAnsi="Bookman Old Style"/>
          <w:noProof/>
        </w:rPr>
        <w:t>4 de noviembre de 2024</w:t>
      </w:r>
      <w:r w:rsidRPr="00BE47D5">
        <w:rPr>
          <w:rFonts w:ascii="Bookman Old Style" w:hAnsi="Bookman Old Style"/>
          <w:noProof/>
        </w:rPr>
        <w:t xml:space="preserve"> sale desde la rotonda del cruce Francesc Ciscar con calle Valencia y en Valencia llega al cruce San Vicente con Bulevar Sur.</w:t>
      </w:r>
    </w:p>
    <w:p w14:paraId="0FFE4A56" w14:textId="043117BC" w:rsidR="00BE47D5" w:rsidRDefault="00BE47D5" w:rsidP="00BE47D5">
      <w:pPr>
        <w:spacing w:line="288" w:lineRule="auto"/>
        <w:jc w:val="both"/>
        <w:rPr>
          <w:rFonts w:ascii="Bookman Old Style" w:hAnsi="Bookman Old Style"/>
          <w:noProof/>
        </w:rPr>
      </w:pPr>
      <w:r w:rsidRPr="00BE47D5">
        <w:rPr>
          <w:rFonts w:ascii="Bookman Old Style" w:hAnsi="Bookman Old Style"/>
          <w:noProof/>
        </w:rPr>
        <w:t>En los próximos días se pondrán en marcha nuevas líneas para garantizar la movilidad en otras zonas del área metropolitana de Valencia.</w:t>
      </w:r>
    </w:p>
    <w:p w14:paraId="4107D045" w14:textId="77777777" w:rsidR="004F2FCF" w:rsidRDefault="004F2FCF" w:rsidP="00BE47D5">
      <w:pPr>
        <w:spacing w:line="288" w:lineRule="auto"/>
        <w:jc w:val="both"/>
        <w:rPr>
          <w:rFonts w:ascii="Bookman Old Style" w:hAnsi="Bookman Old Style"/>
          <w:noProof/>
        </w:rPr>
      </w:pPr>
    </w:p>
    <w:p w14:paraId="69CCDAAA" w14:textId="21E2BCE4" w:rsidR="004F2FCF" w:rsidRPr="00080D86" w:rsidRDefault="00442812" w:rsidP="00080D86">
      <w:pPr>
        <w:pBdr>
          <w:top w:val="single" w:sz="4" w:space="1" w:color="auto"/>
          <w:left w:val="single" w:sz="4" w:space="4" w:color="auto"/>
          <w:bottom w:val="single" w:sz="4" w:space="1" w:color="auto"/>
          <w:right w:val="single" w:sz="4" w:space="4" w:color="auto"/>
        </w:pBdr>
        <w:spacing w:line="288" w:lineRule="auto"/>
        <w:jc w:val="center"/>
        <w:rPr>
          <w:rFonts w:ascii="Bookman Old Style" w:hAnsi="Bookman Old Style"/>
          <w:b/>
          <w:bCs/>
          <w:noProof/>
        </w:rPr>
      </w:pPr>
      <w:r w:rsidRPr="00080D86">
        <w:rPr>
          <w:rFonts w:ascii="Bookman Old Style" w:hAnsi="Bookman Old Style"/>
          <w:b/>
          <w:bCs/>
          <w:noProof/>
        </w:rPr>
        <w:t>H</w:t>
      </w:r>
      <w:r w:rsidR="004F2FCF" w:rsidRPr="00080D86">
        <w:rPr>
          <w:rFonts w:ascii="Bookman Old Style" w:hAnsi="Bookman Old Style"/>
          <w:b/>
          <w:bCs/>
          <w:noProof/>
        </w:rPr>
        <w:t xml:space="preserve">abrá que ir actualizando la información </w:t>
      </w:r>
      <w:r w:rsidRPr="00080D86">
        <w:rPr>
          <w:rFonts w:ascii="Bookman Old Style" w:hAnsi="Bookman Old Style"/>
          <w:b/>
          <w:bCs/>
          <w:noProof/>
        </w:rPr>
        <w:t>conforme evolucione la solución.</w:t>
      </w:r>
    </w:p>
    <w:p w14:paraId="3F9188ED" w14:textId="77777777" w:rsidR="00CD3B66" w:rsidRDefault="00CD3B66" w:rsidP="004C0CF7">
      <w:pPr>
        <w:spacing w:line="288" w:lineRule="auto"/>
        <w:jc w:val="both"/>
        <w:rPr>
          <w:rFonts w:ascii="Bookman Old Style" w:hAnsi="Bookman Old Style"/>
          <w:noProof/>
          <w:color w:val="C00000"/>
        </w:rPr>
      </w:pPr>
    </w:p>
    <w:p w14:paraId="04CA09DA" w14:textId="77777777" w:rsidR="00080D86" w:rsidRDefault="00080D86" w:rsidP="00442812">
      <w:pPr>
        <w:spacing w:line="288" w:lineRule="auto"/>
        <w:rPr>
          <w:rFonts w:ascii="Bookman Old Style" w:hAnsi="Bookman Old Style"/>
          <w:b/>
          <w:bCs/>
        </w:rPr>
      </w:pPr>
    </w:p>
    <w:p w14:paraId="1E25E273" w14:textId="7DB43108" w:rsidR="000A67D0" w:rsidRDefault="009621F0" w:rsidP="00442812">
      <w:pPr>
        <w:spacing w:line="288" w:lineRule="auto"/>
        <w:rPr>
          <w:rFonts w:ascii="Bookman Old Style" w:hAnsi="Bookman Old Style"/>
          <w:b/>
          <w:bCs/>
        </w:rPr>
      </w:pPr>
      <w:r>
        <w:rPr>
          <w:rFonts w:ascii="Bookman Old Style" w:hAnsi="Bookman Old Style"/>
          <w:b/>
          <w:bCs/>
        </w:rPr>
        <w:t>3</w:t>
      </w:r>
      <w:r w:rsidR="00DA0BEF">
        <w:rPr>
          <w:rFonts w:ascii="Bookman Old Style" w:hAnsi="Bookman Old Style"/>
          <w:b/>
          <w:bCs/>
        </w:rPr>
        <w:t>. Detalle de la medida solicitada</w:t>
      </w:r>
      <w:r w:rsidR="00AD5865">
        <w:rPr>
          <w:rFonts w:ascii="Bookman Old Style" w:hAnsi="Bookman Old Style"/>
          <w:b/>
          <w:bCs/>
        </w:rPr>
        <w:t xml:space="preserve"> y trabajadores afectados</w:t>
      </w:r>
    </w:p>
    <w:p w14:paraId="0DD10F8A" w14:textId="77777777" w:rsidR="00B24FC2" w:rsidRDefault="004E4865" w:rsidP="00442812">
      <w:pPr>
        <w:pStyle w:val="Prrafodelista"/>
        <w:numPr>
          <w:ilvl w:val="0"/>
          <w:numId w:val="2"/>
        </w:numPr>
        <w:spacing w:line="288" w:lineRule="auto"/>
        <w:jc w:val="both"/>
        <w:rPr>
          <w:rFonts w:ascii="Bookman Old Style" w:hAnsi="Bookman Old Style"/>
        </w:rPr>
      </w:pPr>
      <w:r w:rsidRPr="00442812">
        <w:rPr>
          <w:rFonts w:ascii="Bookman Old Style" w:hAnsi="Bookman Old Style"/>
        </w:rPr>
        <w:t xml:space="preserve">Suspensión de ___ contratos de trabajo </w:t>
      </w:r>
    </w:p>
    <w:p w14:paraId="00A478C3" w14:textId="7F9C129D" w:rsidR="00B24FC2" w:rsidRDefault="00B24FC2" w:rsidP="00B24FC2">
      <w:pPr>
        <w:pStyle w:val="Prrafodelista"/>
        <w:numPr>
          <w:ilvl w:val="1"/>
          <w:numId w:val="2"/>
        </w:numPr>
        <w:spacing w:line="288" w:lineRule="auto"/>
        <w:jc w:val="both"/>
        <w:rPr>
          <w:rFonts w:ascii="Bookman Old Style" w:hAnsi="Bookman Old Style"/>
        </w:rPr>
      </w:pPr>
      <w:r>
        <w:rPr>
          <w:rFonts w:ascii="Bookman Old Style" w:hAnsi="Bookman Old Style"/>
        </w:rPr>
        <w:t>I</w:t>
      </w:r>
      <w:r w:rsidR="001218A0">
        <w:rPr>
          <w:rFonts w:ascii="Bookman Old Style" w:hAnsi="Bookman Old Style"/>
        </w:rPr>
        <w:t xml:space="preserve">dentificación de las personas </w:t>
      </w:r>
      <w:r>
        <w:rPr>
          <w:rFonts w:ascii="Bookman Old Style" w:hAnsi="Bookman Old Style"/>
        </w:rPr>
        <w:t>afecta</w:t>
      </w:r>
      <w:r w:rsidR="001218A0">
        <w:rPr>
          <w:rFonts w:ascii="Bookman Old Style" w:hAnsi="Bookman Old Style"/>
        </w:rPr>
        <w:t>das</w:t>
      </w:r>
      <w:r w:rsidR="00A07766">
        <w:rPr>
          <w:rFonts w:ascii="Bookman Old Style" w:hAnsi="Bookman Old Style"/>
        </w:rPr>
        <w:t xml:space="preserve"> y descripción de la media por cada una de las personas afectadas.</w:t>
      </w:r>
    </w:p>
    <w:p w14:paraId="7F10B9A2" w14:textId="03DC0532" w:rsidR="00DA0BEF" w:rsidRDefault="00A07766" w:rsidP="00A07766">
      <w:pPr>
        <w:pStyle w:val="Prrafodelista"/>
        <w:numPr>
          <w:ilvl w:val="2"/>
          <w:numId w:val="2"/>
        </w:numPr>
        <w:spacing w:line="288" w:lineRule="auto"/>
        <w:jc w:val="both"/>
        <w:rPr>
          <w:rFonts w:ascii="Bookman Old Style" w:hAnsi="Bookman Old Style"/>
        </w:rPr>
      </w:pPr>
      <w:r>
        <w:rPr>
          <w:rFonts w:ascii="Bookman Old Style" w:hAnsi="Bookman Old Style"/>
        </w:rPr>
        <w:t>Suspensión por periodos completos.</w:t>
      </w:r>
    </w:p>
    <w:p w14:paraId="3A72150C" w14:textId="788E3D8B" w:rsidR="00A07766" w:rsidRPr="00442812" w:rsidRDefault="00A07766" w:rsidP="00A07766">
      <w:pPr>
        <w:pStyle w:val="Prrafodelista"/>
        <w:numPr>
          <w:ilvl w:val="2"/>
          <w:numId w:val="2"/>
        </w:numPr>
        <w:spacing w:line="288" w:lineRule="auto"/>
        <w:jc w:val="both"/>
        <w:rPr>
          <w:rFonts w:ascii="Bookman Old Style" w:hAnsi="Bookman Old Style"/>
        </w:rPr>
      </w:pPr>
      <w:r>
        <w:rPr>
          <w:rFonts w:ascii="Bookman Old Style" w:hAnsi="Bookman Old Style"/>
        </w:rPr>
        <w:t>Días de suspensión</w:t>
      </w:r>
    </w:p>
    <w:p w14:paraId="5217ED09" w14:textId="77777777" w:rsidR="00B24FC2" w:rsidRDefault="00B24FC2" w:rsidP="00442812">
      <w:pPr>
        <w:pStyle w:val="Prrafodelista"/>
        <w:numPr>
          <w:ilvl w:val="0"/>
          <w:numId w:val="2"/>
        </w:numPr>
        <w:spacing w:line="288" w:lineRule="auto"/>
        <w:jc w:val="both"/>
        <w:rPr>
          <w:rFonts w:ascii="Bookman Old Style" w:hAnsi="Bookman Old Style"/>
        </w:rPr>
      </w:pPr>
      <w:r>
        <w:rPr>
          <w:rFonts w:ascii="Bookman Old Style" w:hAnsi="Bookman Old Style"/>
        </w:rPr>
        <w:t>R</w:t>
      </w:r>
      <w:r w:rsidR="004E4865" w:rsidRPr="00442812">
        <w:rPr>
          <w:rFonts w:ascii="Bookman Old Style" w:hAnsi="Bookman Old Style"/>
        </w:rPr>
        <w:t xml:space="preserve">educción de jornada de ___ </w:t>
      </w:r>
      <w:r>
        <w:rPr>
          <w:rFonts w:ascii="Bookman Old Style" w:hAnsi="Bookman Old Style"/>
        </w:rPr>
        <w:t>%</w:t>
      </w:r>
    </w:p>
    <w:p w14:paraId="511F91A4" w14:textId="0653E192" w:rsidR="00B24FC2" w:rsidRDefault="00B24FC2" w:rsidP="00B24FC2">
      <w:pPr>
        <w:pStyle w:val="Prrafodelista"/>
        <w:numPr>
          <w:ilvl w:val="1"/>
          <w:numId w:val="2"/>
        </w:numPr>
        <w:spacing w:line="288" w:lineRule="auto"/>
        <w:jc w:val="both"/>
        <w:rPr>
          <w:rFonts w:ascii="Bookman Old Style" w:hAnsi="Bookman Old Style"/>
        </w:rPr>
      </w:pPr>
      <w:r>
        <w:rPr>
          <w:rFonts w:ascii="Bookman Old Style" w:hAnsi="Bookman Old Style"/>
        </w:rPr>
        <w:t>Identificación de las personas afectadas</w:t>
      </w:r>
      <w:r w:rsidR="004E4865" w:rsidRPr="00442812">
        <w:rPr>
          <w:rFonts w:ascii="Bookman Old Style" w:hAnsi="Bookman Old Style"/>
        </w:rPr>
        <w:t xml:space="preserve"> </w:t>
      </w:r>
      <w:r w:rsidR="00A07766">
        <w:rPr>
          <w:rFonts w:ascii="Bookman Old Style" w:hAnsi="Bookman Old Style"/>
        </w:rPr>
        <w:t>y descripción de la medida por cada una de las personas afectadas:</w:t>
      </w:r>
    </w:p>
    <w:p w14:paraId="47EA9200" w14:textId="730A2559" w:rsidR="00B24FC2" w:rsidRDefault="00B24FC2" w:rsidP="00A07766">
      <w:pPr>
        <w:pStyle w:val="Prrafodelista"/>
        <w:numPr>
          <w:ilvl w:val="2"/>
          <w:numId w:val="2"/>
        </w:numPr>
        <w:spacing w:line="288" w:lineRule="auto"/>
        <w:jc w:val="both"/>
        <w:rPr>
          <w:rFonts w:ascii="Bookman Old Style" w:hAnsi="Bookman Old Style"/>
        </w:rPr>
      </w:pPr>
      <w:r>
        <w:rPr>
          <w:rFonts w:ascii="Bookman Old Style" w:hAnsi="Bookman Old Style"/>
        </w:rPr>
        <w:t>Condiciones habituales de trabajo.</w:t>
      </w:r>
    </w:p>
    <w:p w14:paraId="0CEAE22A" w14:textId="42761AAF" w:rsidR="004E4865" w:rsidRDefault="00B24FC2" w:rsidP="00A07766">
      <w:pPr>
        <w:pStyle w:val="Prrafodelista"/>
        <w:numPr>
          <w:ilvl w:val="2"/>
          <w:numId w:val="2"/>
        </w:numPr>
        <w:spacing w:line="288" w:lineRule="auto"/>
        <w:jc w:val="both"/>
        <w:rPr>
          <w:rFonts w:ascii="Bookman Old Style" w:hAnsi="Bookman Old Style"/>
        </w:rPr>
      </w:pPr>
      <w:r>
        <w:rPr>
          <w:rFonts w:ascii="Bookman Old Style" w:hAnsi="Bookman Old Style"/>
        </w:rPr>
        <w:t>Co</w:t>
      </w:r>
      <w:r w:rsidR="004E4865" w:rsidRPr="00442812">
        <w:rPr>
          <w:rFonts w:ascii="Bookman Old Style" w:hAnsi="Bookman Old Style"/>
        </w:rPr>
        <w:t>ndiciones reducción</w:t>
      </w:r>
      <w:r>
        <w:rPr>
          <w:rFonts w:ascii="Bookman Old Style" w:hAnsi="Bookman Old Style"/>
        </w:rPr>
        <w:t xml:space="preserve">: </w:t>
      </w:r>
      <w:r w:rsidR="00201BB4" w:rsidRPr="00442812">
        <w:rPr>
          <w:rFonts w:ascii="Bookman Old Style" w:hAnsi="Bookman Old Style"/>
        </w:rPr>
        <w:t xml:space="preserve">porcentaje reducción, horario de </w:t>
      </w:r>
      <w:r>
        <w:rPr>
          <w:rFonts w:ascii="Bookman Old Style" w:hAnsi="Bookman Old Style"/>
        </w:rPr>
        <w:t>jornada que se mantiene</w:t>
      </w:r>
      <w:r w:rsidR="000D65EF">
        <w:rPr>
          <w:rFonts w:ascii="Bookman Old Style" w:hAnsi="Bookman Old Style"/>
        </w:rPr>
        <w:t>…</w:t>
      </w:r>
      <w:r w:rsidR="00F812FE" w:rsidRPr="00442812">
        <w:rPr>
          <w:rFonts w:ascii="Bookman Old Style" w:hAnsi="Bookman Old Style"/>
        </w:rPr>
        <w:t xml:space="preserve"> </w:t>
      </w:r>
    </w:p>
    <w:p w14:paraId="0882CE65" w14:textId="77777777" w:rsidR="00747F1C" w:rsidRPr="00442812" w:rsidRDefault="00747F1C" w:rsidP="00442812">
      <w:pPr>
        <w:spacing w:line="288" w:lineRule="auto"/>
        <w:jc w:val="both"/>
        <w:rPr>
          <w:rFonts w:ascii="Bookman Old Style" w:hAnsi="Bookman Old Style"/>
        </w:rPr>
      </w:pPr>
    </w:p>
    <w:p w14:paraId="451992F9" w14:textId="326C39AD" w:rsidR="00DB2848" w:rsidRPr="00442812" w:rsidRDefault="00DB2848" w:rsidP="00442812">
      <w:pPr>
        <w:spacing w:line="288" w:lineRule="auto"/>
        <w:ind w:firstLine="360"/>
        <w:jc w:val="both"/>
        <w:rPr>
          <w:rFonts w:ascii="Bookman Old Style" w:hAnsi="Bookman Old Style"/>
        </w:rPr>
      </w:pPr>
      <w:r w:rsidRPr="00442812">
        <w:rPr>
          <w:rFonts w:ascii="Bookman Old Style" w:hAnsi="Bookman Old Style"/>
        </w:rPr>
        <w:t>Si hubiera representantes legales de los trabajadores se justificará su afectación.</w:t>
      </w:r>
    </w:p>
    <w:p w14:paraId="4CA81F63" w14:textId="77777777" w:rsidR="00442812" w:rsidRPr="00442812" w:rsidRDefault="00442812" w:rsidP="00442812">
      <w:pPr>
        <w:spacing w:line="288" w:lineRule="auto"/>
        <w:ind w:firstLine="360"/>
        <w:jc w:val="both"/>
        <w:rPr>
          <w:rFonts w:ascii="Bookman Old Style" w:hAnsi="Bookman Old Style"/>
        </w:rPr>
      </w:pPr>
    </w:p>
    <w:p w14:paraId="22ED225B" w14:textId="77777777" w:rsidR="00A07766" w:rsidRDefault="00747F1C" w:rsidP="00700869">
      <w:pPr>
        <w:spacing w:line="288" w:lineRule="auto"/>
        <w:ind w:left="360"/>
        <w:jc w:val="both"/>
        <w:rPr>
          <w:rFonts w:ascii="Bookman Old Style" w:hAnsi="Bookman Old Style"/>
        </w:rPr>
      </w:pPr>
      <w:r w:rsidRPr="00442812">
        <w:rPr>
          <w:rFonts w:ascii="Bookman Old Style" w:hAnsi="Bookman Old Style"/>
        </w:rPr>
        <w:t xml:space="preserve">La fecha de inicio de los efectos de </w:t>
      </w:r>
      <w:r w:rsidR="00442812">
        <w:rPr>
          <w:rFonts w:ascii="Bookman Old Style" w:hAnsi="Bookman Old Style"/>
        </w:rPr>
        <w:t>la/s</w:t>
      </w:r>
      <w:r w:rsidRPr="00442812">
        <w:rPr>
          <w:rFonts w:ascii="Bookman Old Style" w:hAnsi="Bookman Old Style"/>
        </w:rPr>
        <w:t xml:space="preserve"> medida</w:t>
      </w:r>
      <w:r w:rsidR="00442812">
        <w:rPr>
          <w:rFonts w:ascii="Bookman Old Style" w:hAnsi="Bookman Old Style"/>
        </w:rPr>
        <w:t>/</w:t>
      </w:r>
      <w:r w:rsidRPr="00442812">
        <w:rPr>
          <w:rFonts w:ascii="Bookman Old Style" w:hAnsi="Bookman Old Style"/>
        </w:rPr>
        <w:t xml:space="preserve">s será </w:t>
      </w:r>
      <w:r w:rsidR="00442812">
        <w:rPr>
          <w:rFonts w:ascii="Bookman Old Style" w:hAnsi="Bookman Old Style"/>
        </w:rPr>
        <w:t xml:space="preserve">_______ </w:t>
      </w:r>
    </w:p>
    <w:p w14:paraId="3C01E3F0" w14:textId="77777777" w:rsidR="00A07766" w:rsidRDefault="00A07766" w:rsidP="00700869">
      <w:pPr>
        <w:spacing w:line="288" w:lineRule="auto"/>
        <w:ind w:left="360"/>
        <w:jc w:val="both"/>
        <w:rPr>
          <w:rFonts w:ascii="Bookman Old Style" w:hAnsi="Bookman Old Style"/>
        </w:rPr>
      </w:pPr>
    </w:p>
    <w:p w14:paraId="17AB2967" w14:textId="364B3BB2" w:rsidR="002561CB" w:rsidRPr="002561CB" w:rsidRDefault="00A07766" w:rsidP="00700869">
      <w:pPr>
        <w:spacing w:line="288" w:lineRule="auto"/>
        <w:ind w:left="360"/>
        <w:jc w:val="both"/>
        <w:rPr>
          <w:rFonts w:ascii="Bookman Old Style" w:hAnsi="Bookman Old Style"/>
        </w:rPr>
      </w:pPr>
      <w:r>
        <w:rPr>
          <w:rFonts w:ascii="Bookman Old Style" w:hAnsi="Bookman Old Style"/>
        </w:rPr>
        <w:t xml:space="preserve">La duración de la medida que </w:t>
      </w:r>
      <w:r w:rsidR="00442812">
        <w:rPr>
          <w:rFonts w:ascii="Bookman Old Style" w:hAnsi="Bookman Old Style"/>
        </w:rPr>
        <w:t xml:space="preserve">se solicita </w:t>
      </w:r>
      <w:r>
        <w:rPr>
          <w:rFonts w:ascii="Bookman Old Style" w:hAnsi="Bookman Old Style"/>
        </w:rPr>
        <w:t xml:space="preserve">será de </w:t>
      </w:r>
      <w:r w:rsidR="00442812">
        <w:rPr>
          <w:rFonts w:ascii="Bookman Old Style" w:hAnsi="Bookman Old Style"/>
        </w:rPr>
        <w:t>______</w:t>
      </w:r>
      <w:r w:rsidR="007C1847">
        <w:rPr>
          <w:rFonts w:ascii="Bookman Old Style" w:hAnsi="Bookman Old Style"/>
        </w:rPr>
        <w:t>. Esta</w:t>
      </w:r>
      <w:r w:rsidR="00442812">
        <w:rPr>
          <w:rFonts w:ascii="Bookman Old Style" w:hAnsi="Bookman Old Style"/>
        </w:rPr>
        <w:t xml:space="preserve"> duración </w:t>
      </w:r>
      <w:r w:rsidR="004103E8">
        <w:rPr>
          <w:rFonts w:ascii="Bookman Old Style" w:hAnsi="Bookman Old Style"/>
        </w:rPr>
        <w:t xml:space="preserve">se entiende </w:t>
      </w:r>
      <w:r w:rsidR="00442812">
        <w:rPr>
          <w:rFonts w:ascii="Bookman Old Style" w:hAnsi="Bookman Old Style"/>
        </w:rPr>
        <w:t xml:space="preserve">estimada </w:t>
      </w:r>
      <w:r w:rsidR="004103E8">
        <w:rPr>
          <w:rFonts w:ascii="Bookman Old Style" w:hAnsi="Bookman Old Style"/>
        </w:rPr>
        <w:t xml:space="preserve">y está </w:t>
      </w:r>
      <w:r w:rsidR="00747F1C" w:rsidRPr="002561CB">
        <w:rPr>
          <w:rFonts w:ascii="Bookman Old Style" w:hAnsi="Bookman Old Style"/>
        </w:rPr>
        <w:t>vinculada a la recuperación de la normalidad necesaria para reanudar la actividad, pudiendo reanudarse progresivamente</w:t>
      </w:r>
      <w:r w:rsidR="002561CB" w:rsidRPr="002561CB">
        <w:rPr>
          <w:rFonts w:ascii="Bookman Old Style" w:hAnsi="Bookman Old Style"/>
        </w:rPr>
        <w:t>, pasar de una suspensión total a una reducción de jornada dentro de los límites legales</w:t>
      </w:r>
      <w:r w:rsidR="004103E8">
        <w:rPr>
          <w:rFonts w:ascii="Bookman Old Style" w:hAnsi="Bookman Old Style"/>
        </w:rPr>
        <w:t xml:space="preserve">. La Empresa se compromete </w:t>
      </w:r>
      <w:r w:rsidR="002561CB" w:rsidRPr="002561CB">
        <w:rPr>
          <w:rFonts w:ascii="Bookman Old Style" w:hAnsi="Bookman Old Style"/>
        </w:rPr>
        <w:t xml:space="preserve">a comunicar, con carácter previo, la </w:t>
      </w:r>
      <w:r w:rsidR="004103E8">
        <w:rPr>
          <w:rFonts w:ascii="Bookman Old Style" w:hAnsi="Bookman Old Style"/>
        </w:rPr>
        <w:t xml:space="preserve">modificación </w:t>
      </w:r>
      <w:r w:rsidR="002561CB" w:rsidRPr="002561CB">
        <w:rPr>
          <w:rFonts w:ascii="Bookman Old Style" w:hAnsi="Bookman Old Style"/>
        </w:rPr>
        <w:t xml:space="preserve">de la medida y </w:t>
      </w:r>
      <w:r w:rsidR="004103E8">
        <w:rPr>
          <w:rFonts w:ascii="Bookman Old Style" w:hAnsi="Bookman Old Style"/>
        </w:rPr>
        <w:t xml:space="preserve">condiciones de la nueva medida de </w:t>
      </w:r>
      <w:r w:rsidR="002561CB" w:rsidRPr="002561CB">
        <w:rPr>
          <w:rFonts w:ascii="Bookman Old Style" w:hAnsi="Bookman Old Style"/>
        </w:rPr>
        <w:t>afectación</w:t>
      </w:r>
      <w:r w:rsidR="004103E8">
        <w:rPr>
          <w:rFonts w:ascii="Bookman Old Style" w:hAnsi="Bookman Old Style"/>
        </w:rPr>
        <w:t xml:space="preserve"> </w:t>
      </w:r>
      <w:r w:rsidR="002561CB" w:rsidRPr="002561CB">
        <w:rPr>
          <w:rFonts w:ascii="Bookman Old Style" w:hAnsi="Bookman Old Style"/>
        </w:rPr>
        <w:t xml:space="preserve">de </w:t>
      </w:r>
      <w:r w:rsidR="004103E8">
        <w:rPr>
          <w:rFonts w:ascii="Bookman Old Style" w:hAnsi="Bookman Old Style"/>
        </w:rPr>
        <w:t xml:space="preserve">los </w:t>
      </w:r>
      <w:r w:rsidR="002561CB" w:rsidRPr="002561CB">
        <w:rPr>
          <w:rFonts w:ascii="Bookman Old Style" w:hAnsi="Bookman Old Style"/>
        </w:rPr>
        <w:t>trabajadores</w:t>
      </w:r>
      <w:r w:rsidR="004103E8">
        <w:rPr>
          <w:rFonts w:ascii="Bookman Old Style" w:hAnsi="Bookman Old Style"/>
        </w:rPr>
        <w:t xml:space="preserve"> conforme establece la normativa.</w:t>
      </w:r>
    </w:p>
    <w:p w14:paraId="730DFFF2" w14:textId="77777777" w:rsidR="00747F1C" w:rsidRDefault="00747F1C" w:rsidP="00747F1C">
      <w:pPr>
        <w:spacing w:line="288" w:lineRule="auto"/>
        <w:ind w:left="360"/>
        <w:jc w:val="both"/>
        <w:rPr>
          <w:rFonts w:ascii="Bookman Old Style" w:hAnsi="Bookman Old Style"/>
        </w:rPr>
      </w:pPr>
    </w:p>
    <w:p w14:paraId="7E076EB1" w14:textId="180C6628" w:rsidR="00F812FE" w:rsidRPr="00423084" w:rsidRDefault="00423084" w:rsidP="00747F1C">
      <w:pPr>
        <w:spacing w:line="288" w:lineRule="auto"/>
        <w:ind w:left="360"/>
        <w:jc w:val="both"/>
        <w:rPr>
          <w:rFonts w:ascii="Bookman Old Style" w:hAnsi="Bookman Old Style"/>
        </w:rPr>
      </w:pPr>
      <w:r w:rsidRPr="00423084">
        <w:rPr>
          <w:rFonts w:ascii="Bookman Old Style" w:hAnsi="Bookman Old Style"/>
        </w:rPr>
        <w:t xml:space="preserve">Dada </w:t>
      </w:r>
      <w:r>
        <w:rPr>
          <w:rFonts w:ascii="Bookman Old Style" w:hAnsi="Bookman Old Style"/>
        </w:rPr>
        <w:t xml:space="preserve">la situación en la que se encuentra la </w:t>
      </w:r>
      <w:r w:rsidRPr="00442812">
        <w:rPr>
          <w:rFonts w:ascii="Bookman Old Style" w:hAnsi="Bookman Old Style"/>
        </w:rPr>
        <w:t xml:space="preserve">empresa / instalaciones / maquinaria / accesos… </w:t>
      </w:r>
      <w:r w:rsidR="00442812">
        <w:rPr>
          <w:rFonts w:ascii="Bookman Old Style" w:hAnsi="Bookman Old Style"/>
        </w:rPr>
        <w:t xml:space="preserve">consideramos </w:t>
      </w:r>
      <w:r>
        <w:rPr>
          <w:rFonts w:ascii="Bookman Old Style" w:hAnsi="Bookman Old Style"/>
        </w:rPr>
        <w:t>proporcionada la medida solicitada.</w:t>
      </w:r>
    </w:p>
    <w:p w14:paraId="187E54F8" w14:textId="77777777" w:rsidR="00F812FE" w:rsidRPr="00201BB4" w:rsidRDefault="00F812FE" w:rsidP="00423084">
      <w:pPr>
        <w:pStyle w:val="Prrafodelista"/>
        <w:spacing w:before="51"/>
        <w:jc w:val="both"/>
        <w:rPr>
          <w:rFonts w:ascii="Bookman Old Style" w:hAnsi="Bookman Old Style"/>
          <w:color w:val="C00000"/>
        </w:rPr>
      </w:pPr>
    </w:p>
    <w:p w14:paraId="594A4299" w14:textId="77777777" w:rsidR="00A1201E" w:rsidRDefault="00A1201E" w:rsidP="00FC7CD7">
      <w:pPr>
        <w:spacing w:line="288" w:lineRule="auto"/>
        <w:rPr>
          <w:rFonts w:ascii="Bookman Old Style" w:hAnsi="Bookman Old Style"/>
          <w:b/>
          <w:bCs/>
        </w:rPr>
      </w:pPr>
    </w:p>
    <w:p w14:paraId="0FD8EFBA" w14:textId="77777777" w:rsidR="00A1201E" w:rsidRDefault="009621F0" w:rsidP="00FC7CD7">
      <w:pPr>
        <w:spacing w:line="288" w:lineRule="auto"/>
        <w:rPr>
          <w:rFonts w:ascii="Bookman Old Style" w:hAnsi="Bookman Old Style"/>
        </w:rPr>
      </w:pPr>
      <w:r>
        <w:rPr>
          <w:rFonts w:ascii="Bookman Old Style" w:hAnsi="Bookman Old Style"/>
          <w:b/>
          <w:bCs/>
        </w:rPr>
        <w:t>4</w:t>
      </w:r>
      <w:r w:rsidR="00235D6A" w:rsidRPr="00280B6A">
        <w:rPr>
          <w:rFonts w:ascii="Bookman Old Style" w:hAnsi="Bookman Old Style"/>
          <w:b/>
          <w:bCs/>
        </w:rPr>
        <w:t xml:space="preserve">. </w:t>
      </w:r>
      <w:r w:rsidR="00DA0BEF">
        <w:rPr>
          <w:rFonts w:ascii="Bookman Old Style" w:hAnsi="Bookman Old Style"/>
          <w:b/>
          <w:bCs/>
        </w:rPr>
        <w:t>Fundamentos de Derecho de la medida solicitada</w:t>
      </w:r>
      <w:r w:rsidR="00EA3075" w:rsidRPr="00280B6A">
        <w:rPr>
          <w:rFonts w:ascii="Bookman Old Style" w:hAnsi="Bookman Old Style"/>
        </w:rPr>
        <w:t xml:space="preserve"> </w:t>
      </w:r>
    </w:p>
    <w:p w14:paraId="55851906" w14:textId="1D07D36E" w:rsidR="006F4C33" w:rsidRPr="00DE617B" w:rsidRDefault="00DE617B" w:rsidP="00DE617B">
      <w:pPr>
        <w:pStyle w:val="Prrafodelista"/>
        <w:numPr>
          <w:ilvl w:val="0"/>
          <w:numId w:val="16"/>
        </w:numPr>
        <w:spacing w:line="288" w:lineRule="auto"/>
        <w:jc w:val="both"/>
        <w:rPr>
          <w:rFonts w:ascii="Bookman Old Style" w:hAnsi="Bookman Old Style"/>
        </w:rPr>
      </w:pPr>
      <w:r w:rsidRPr="00DE617B">
        <w:rPr>
          <w:rFonts w:ascii="Bookman Old Style" w:hAnsi="Bookman Old Style"/>
        </w:rPr>
        <w:t>Art. 18.1 Real Decreto-Ley 6/2024, de 5 de noviembre, por el que se adoptan medidas urgentes de respuesta ante los daños causados por la DANA en diferentes municipios entre el 28 de octubre y el 4 de noviembre de 2024.</w:t>
      </w:r>
    </w:p>
    <w:p w14:paraId="7D23C91C" w14:textId="12CD83C9" w:rsidR="00DE617B" w:rsidRDefault="00DE617B" w:rsidP="00DE617B">
      <w:pPr>
        <w:pStyle w:val="Prrafodelista"/>
        <w:numPr>
          <w:ilvl w:val="0"/>
          <w:numId w:val="16"/>
        </w:numPr>
        <w:spacing w:line="288" w:lineRule="auto"/>
        <w:jc w:val="both"/>
        <w:rPr>
          <w:rFonts w:ascii="Bookman Old Style" w:hAnsi="Bookman Old Style"/>
        </w:rPr>
      </w:pPr>
      <w:r w:rsidRPr="00DE617B">
        <w:rPr>
          <w:rFonts w:ascii="Bookman Old Style" w:hAnsi="Bookman Old Style"/>
        </w:rPr>
        <w:t>Art. 47.5 Real Decreto Legislativo 2/2015, de 23 de octubre, por el que se aprueba el texto refundido de la Ley del Estatuto de los Trabajadores.</w:t>
      </w:r>
    </w:p>
    <w:p w14:paraId="120B3270" w14:textId="47048FD6" w:rsidR="00DE617B" w:rsidRPr="0076363B" w:rsidRDefault="00DE617B" w:rsidP="00DE617B">
      <w:pPr>
        <w:pStyle w:val="Prrafodelista"/>
        <w:numPr>
          <w:ilvl w:val="0"/>
          <w:numId w:val="16"/>
        </w:numPr>
        <w:spacing w:line="288" w:lineRule="auto"/>
        <w:jc w:val="both"/>
        <w:rPr>
          <w:rFonts w:ascii="Bookman Old Style" w:hAnsi="Bookman Old Style"/>
        </w:rPr>
      </w:pPr>
      <w:r w:rsidRPr="0076363B">
        <w:rPr>
          <w:rFonts w:ascii="Bookman Old Style" w:hAnsi="Bookman Old Style"/>
        </w:rPr>
        <w:t>Real Decreto 1483/2012, de 29 de octubre, por el que se aprueba el Reglamento de los procedimientos de despido colectivo y de suspensión de contratos y reducción de jornada</w:t>
      </w:r>
      <w:r w:rsidR="0076363B" w:rsidRPr="0076363B">
        <w:rPr>
          <w:rFonts w:ascii="Bookman Old Style" w:hAnsi="Bookman Old Style"/>
        </w:rPr>
        <w:t>, en todo que no se oponga al RD-Ley 6/2024.</w:t>
      </w:r>
    </w:p>
    <w:p w14:paraId="5A901A9E" w14:textId="77777777" w:rsidR="00DE617B" w:rsidRPr="00DE617B" w:rsidRDefault="00DE617B" w:rsidP="00DE617B">
      <w:pPr>
        <w:pStyle w:val="Prrafodelista"/>
        <w:spacing w:line="288" w:lineRule="auto"/>
        <w:jc w:val="both"/>
        <w:rPr>
          <w:rFonts w:ascii="Bookman Old Style" w:hAnsi="Bookman Old Style"/>
        </w:rPr>
      </w:pPr>
    </w:p>
    <w:p w14:paraId="44B79943" w14:textId="4E698C16" w:rsidR="00582450" w:rsidRPr="00F4711D" w:rsidRDefault="00582450" w:rsidP="00DE617B">
      <w:pPr>
        <w:pStyle w:val="Sinespaciado"/>
        <w:numPr>
          <w:ilvl w:val="0"/>
          <w:numId w:val="0"/>
        </w:numPr>
        <w:spacing w:before="0" w:after="0" w:line="288" w:lineRule="auto"/>
        <w:ind w:left="360"/>
        <w:rPr>
          <w:rFonts w:ascii="Bookman Old Style" w:hAnsi="Bookman Old Style"/>
        </w:rPr>
      </w:pPr>
      <w:r w:rsidRPr="00F4711D">
        <w:rPr>
          <w:rFonts w:ascii="Bookman Old Style" w:hAnsi="Bookman Old Style"/>
        </w:rPr>
        <w:t xml:space="preserve">En esta misma fecha, </w:t>
      </w:r>
      <w:r w:rsidR="0036638B">
        <w:rPr>
          <w:rFonts w:ascii="Bookman Old Style" w:hAnsi="Bookman Old Style"/>
        </w:rPr>
        <w:t xml:space="preserve">de existir, </w:t>
      </w:r>
      <w:r w:rsidRPr="00F4711D">
        <w:rPr>
          <w:rFonts w:ascii="Bookman Old Style" w:hAnsi="Bookman Old Style"/>
        </w:rPr>
        <w:t>se procede a comunicar la presentación de este escrito a los representantes legales de las personas trabajadoras</w:t>
      </w:r>
      <w:r w:rsidRPr="00442812">
        <w:rPr>
          <w:rFonts w:ascii="Bookman Old Style" w:hAnsi="Bookman Old Style"/>
          <w:color w:val="4472C4" w:themeColor="accent1"/>
        </w:rPr>
        <w:t xml:space="preserve">, </w:t>
      </w:r>
      <w:r w:rsidRPr="00F4711D">
        <w:rPr>
          <w:rFonts w:ascii="Bookman Old Style" w:hAnsi="Bookman Old Style"/>
        </w:rPr>
        <w:t>así como a los trabajadores afectados</w:t>
      </w:r>
      <w:r w:rsidR="0036638B">
        <w:rPr>
          <w:rFonts w:ascii="Bookman Old Style" w:hAnsi="Bookman Old Style"/>
        </w:rPr>
        <w:t>.</w:t>
      </w:r>
    </w:p>
    <w:p w14:paraId="5C7A3254" w14:textId="77777777" w:rsidR="00F4711D" w:rsidRDefault="00F4711D" w:rsidP="00F4711D">
      <w:pPr>
        <w:pStyle w:val="Sinespaciado"/>
        <w:numPr>
          <w:ilvl w:val="0"/>
          <w:numId w:val="0"/>
        </w:numPr>
        <w:spacing w:before="0" w:after="0" w:line="288" w:lineRule="auto"/>
        <w:rPr>
          <w:rFonts w:ascii="Bookman Old Style" w:hAnsi="Bookman Old Style"/>
        </w:rPr>
      </w:pPr>
    </w:p>
    <w:p w14:paraId="730D0DA7" w14:textId="77777777" w:rsidR="00DE617B" w:rsidRDefault="00DE617B" w:rsidP="00F4711D">
      <w:pPr>
        <w:pStyle w:val="Sinespaciado"/>
        <w:numPr>
          <w:ilvl w:val="0"/>
          <w:numId w:val="0"/>
        </w:numPr>
        <w:spacing w:before="0" w:after="0" w:line="288" w:lineRule="auto"/>
        <w:rPr>
          <w:rFonts w:ascii="Bookman Old Style" w:hAnsi="Bookman Old Style"/>
        </w:rPr>
      </w:pPr>
    </w:p>
    <w:p w14:paraId="599BAF8B" w14:textId="3171C4F1" w:rsidR="00F4711D" w:rsidRPr="00F4711D" w:rsidRDefault="00F4711D" w:rsidP="00F4711D">
      <w:pPr>
        <w:pStyle w:val="Sinespaciado"/>
        <w:numPr>
          <w:ilvl w:val="0"/>
          <w:numId w:val="0"/>
        </w:numPr>
        <w:spacing w:before="0" w:after="0" w:line="288" w:lineRule="auto"/>
        <w:rPr>
          <w:rFonts w:ascii="Bookman Old Style" w:hAnsi="Bookman Old Style"/>
          <w:b/>
          <w:bCs/>
        </w:rPr>
      </w:pPr>
      <w:r w:rsidRPr="00F4711D">
        <w:rPr>
          <w:rFonts w:ascii="Bookman Old Style" w:hAnsi="Bookman Old Style"/>
          <w:b/>
          <w:bCs/>
        </w:rPr>
        <w:t>5. Documentación</w:t>
      </w:r>
      <w:r w:rsidR="00080D86">
        <w:rPr>
          <w:rFonts w:ascii="Bookman Old Style" w:hAnsi="Bookman Old Style"/>
          <w:b/>
          <w:bCs/>
        </w:rPr>
        <w:t xml:space="preserve"> anexa</w:t>
      </w:r>
      <w:r w:rsidRPr="00F4711D">
        <w:rPr>
          <w:rFonts w:ascii="Bookman Old Style" w:hAnsi="Bookman Old Style"/>
          <w:b/>
          <w:bCs/>
        </w:rPr>
        <w:t>:</w:t>
      </w:r>
    </w:p>
    <w:p w14:paraId="44AA5DA8" w14:textId="6E57784C" w:rsidR="00F4711D" w:rsidRPr="00F4711D" w:rsidRDefault="00F4711D" w:rsidP="00F4711D">
      <w:pPr>
        <w:pStyle w:val="Sinespaciado"/>
        <w:numPr>
          <w:ilvl w:val="0"/>
          <w:numId w:val="15"/>
        </w:numPr>
        <w:spacing w:before="0" w:after="0" w:line="288" w:lineRule="auto"/>
        <w:rPr>
          <w:rFonts w:ascii="Bookman Old Style" w:hAnsi="Bookman Old Style"/>
        </w:rPr>
      </w:pPr>
      <w:r w:rsidRPr="00F4711D">
        <w:rPr>
          <w:rFonts w:ascii="Bookman Old Style" w:hAnsi="Bookman Old Style"/>
        </w:rPr>
        <w:t xml:space="preserve">Escritura </w:t>
      </w:r>
      <w:r w:rsidR="00F54F22">
        <w:rPr>
          <w:rFonts w:ascii="Bookman Old Style" w:hAnsi="Bookman Old Style"/>
        </w:rPr>
        <w:t xml:space="preserve">constitución de la empresa, acreditación de la quién es su </w:t>
      </w:r>
      <w:r w:rsidRPr="00F4711D">
        <w:rPr>
          <w:rFonts w:ascii="Bookman Old Style" w:hAnsi="Bookman Old Style"/>
        </w:rPr>
        <w:t>representación</w:t>
      </w:r>
      <w:r w:rsidR="00080D86">
        <w:rPr>
          <w:rFonts w:ascii="Bookman Old Style" w:hAnsi="Bookman Old Style"/>
        </w:rPr>
        <w:t xml:space="preserve"> legal</w:t>
      </w:r>
      <w:r w:rsidR="0036638B">
        <w:rPr>
          <w:rFonts w:ascii="Bookman Old Style" w:hAnsi="Bookman Old Style"/>
        </w:rPr>
        <w:t xml:space="preserve"> (ver apartado 1)</w:t>
      </w:r>
      <w:r w:rsidR="00F54F22">
        <w:rPr>
          <w:rFonts w:ascii="Bookman Old Style" w:hAnsi="Bookman Old Style"/>
        </w:rPr>
        <w:t>.</w:t>
      </w:r>
    </w:p>
    <w:p w14:paraId="2AF06282" w14:textId="01CB6930" w:rsidR="000D65EF" w:rsidRDefault="000D65EF" w:rsidP="00F4711D">
      <w:pPr>
        <w:pStyle w:val="Sinespaciado"/>
        <w:numPr>
          <w:ilvl w:val="0"/>
          <w:numId w:val="15"/>
        </w:numPr>
        <w:spacing w:before="0" w:after="0" w:line="288" w:lineRule="auto"/>
        <w:rPr>
          <w:rFonts w:ascii="Bookman Old Style" w:hAnsi="Bookman Old Style"/>
        </w:rPr>
      </w:pPr>
      <w:r>
        <w:rPr>
          <w:rFonts w:ascii="Bookman Old Style" w:hAnsi="Bookman Old Style"/>
        </w:rPr>
        <w:t>Relación de trabajadores afectados por la/s medida/s</w:t>
      </w:r>
    </w:p>
    <w:p w14:paraId="0D349505" w14:textId="08DD61B5" w:rsidR="007B3C32" w:rsidRDefault="007B3C32" w:rsidP="00F4711D">
      <w:pPr>
        <w:pStyle w:val="Sinespaciado"/>
        <w:numPr>
          <w:ilvl w:val="0"/>
          <w:numId w:val="15"/>
        </w:numPr>
        <w:spacing w:before="0" w:after="0" w:line="288" w:lineRule="auto"/>
        <w:rPr>
          <w:rFonts w:ascii="Bookman Old Style" w:hAnsi="Bookman Old Style"/>
        </w:rPr>
      </w:pPr>
      <w:r>
        <w:rPr>
          <w:rFonts w:ascii="Bookman Old Style" w:hAnsi="Bookman Old Style"/>
        </w:rPr>
        <w:t>Comunicación a la RLT.</w:t>
      </w:r>
    </w:p>
    <w:p w14:paraId="0C707186" w14:textId="67DC48AF" w:rsidR="007B3C32" w:rsidRDefault="007B3C32" w:rsidP="00F4711D">
      <w:pPr>
        <w:pStyle w:val="Sinespaciado"/>
        <w:numPr>
          <w:ilvl w:val="0"/>
          <w:numId w:val="15"/>
        </w:numPr>
        <w:spacing w:before="0" w:after="0" w:line="288" w:lineRule="auto"/>
        <w:rPr>
          <w:rFonts w:ascii="Bookman Old Style" w:hAnsi="Bookman Old Style"/>
        </w:rPr>
      </w:pPr>
      <w:r>
        <w:rPr>
          <w:rFonts w:ascii="Bookman Old Style" w:hAnsi="Bookman Old Style"/>
        </w:rPr>
        <w:t>Comunicación a los trabajadores afectados.</w:t>
      </w:r>
    </w:p>
    <w:p w14:paraId="32E0B212" w14:textId="1FB9463F" w:rsidR="00F4711D" w:rsidRDefault="00F4711D" w:rsidP="00F4711D">
      <w:pPr>
        <w:pStyle w:val="Sinespaciado"/>
        <w:numPr>
          <w:ilvl w:val="0"/>
          <w:numId w:val="15"/>
        </w:numPr>
        <w:spacing w:before="0" w:after="0" w:line="288" w:lineRule="auto"/>
        <w:rPr>
          <w:rFonts w:ascii="Bookman Old Style" w:hAnsi="Bookman Old Style"/>
        </w:rPr>
      </w:pPr>
      <w:r w:rsidRPr="00F4711D">
        <w:rPr>
          <w:rFonts w:ascii="Bookman Old Style" w:hAnsi="Bookman Old Style"/>
        </w:rPr>
        <w:t>Modelo 036 de la Agencia Tributaria y/o apertura de centro de trabajo</w:t>
      </w:r>
      <w:r w:rsidR="00F54F22">
        <w:rPr>
          <w:rFonts w:ascii="Bookman Old Style" w:hAnsi="Bookman Old Style"/>
        </w:rPr>
        <w:t>/informe seguridad social.</w:t>
      </w:r>
    </w:p>
    <w:p w14:paraId="71C339A6" w14:textId="17DBB8E7" w:rsidR="00F4711D" w:rsidRDefault="00442812" w:rsidP="001862F3">
      <w:pPr>
        <w:pStyle w:val="Sinespaciado"/>
        <w:numPr>
          <w:ilvl w:val="0"/>
          <w:numId w:val="15"/>
        </w:numPr>
        <w:spacing w:before="0" w:after="0" w:line="288" w:lineRule="auto"/>
        <w:rPr>
          <w:rFonts w:ascii="Bookman Old Style" w:hAnsi="Bookman Old Style"/>
        </w:rPr>
      </w:pPr>
      <w:r>
        <w:rPr>
          <w:rFonts w:ascii="Bookman Old Style" w:hAnsi="Bookman Old Style"/>
        </w:rPr>
        <w:t>Documento</w:t>
      </w:r>
      <w:r w:rsidR="00F4711D" w:rsidRPr="00442812">
        <w:rPr>
          <w:rFonts w:ascii="Bookman Old Style" w:hAnsi="Bookman Old Style"/>
        </w:rPr>
        <w:t xml:space="preserve"> </w:t>
      </w:r>
      <w:r w:rsidRPr="00442812">
        <w:rPr>
          <w:rFonts w:ascii="Bookman Old Style" w:hAnsi="Bookman Old Style"/>
        </w:rPr>
        <w:t>de representación</w:t>
      </w:r>
      <w:r w:rsidR="00080D86">
        <w:rPr>
          <w:rFonts w:ascii="Bookman Old Style" w:hAnsi="Bookman Old Style"/>
        </w:rPr>
        <w:t xml:space="preserve"> otorgada por la empresa a favor de quien presente  ERTE.</w:t>
      </w:r>
    </w:p>
    <w:p w14:paraId="3C06F55B" w14:textId="6816C5DD" w:rsidR="00080D86" w:rsidRDefault="007B3C32" w:rsidP="001862F3">
      <w:pPr>
        <w:pStyle w:val="Sinespaciado"/>
        <w:numPr>
          <w:ilvl w:val="0"/>
          <w:numId w:val="15"/>
        </w:numPr>
        <w:spacing w:before="0" w:after="0" w:line="288" w:lineRule="auto"/>
        <w:rPr>
          <w:rFonts w:ascii="Bookman Old Style" w:hAnsi="Bookman Old Style"/>
        </w:rPr>
      </w:pPr>
      <w:r>
        <w:rPr>
          <w:rFonts w:ascii="Bookman Old Style" w:hAnsi="Bookman Old Style"/>
        </w:rPr>
        <w:t xml:space="preserve">Cualquier otra </w:t>
      </w:r>
      <w:r w:rsidR="00A07766">
        <w:rPr>
          <w:rFonts w:ascii="Bookman Old Style" w:hAnsi="Bookman Old Style"/>
        </w:rPr>
        <w:t xml:space="preserve">documentación </w:t>
      </w:r>
      <w:r>
        <w:rPr>
          <w:rFonts w:ascii="Bookman Old Style" w:hAnsi="Bookman Old Style"/>
        </w:rPr>
        <w:t xml:space="preserve">que pueda servir </w:t>
      </w:r>
      <w:r w:rsidR="00A07766">
        <w:rPr>
          <w:rFonts w:ascii="Bookman Old Style" w:hAnsi="Bookman Old Style"/>
        </w:rPr>
        <w:t>como</w:t>
      </w:r>
      <w:r>
        <w:rPr>
          <w:rFonts w:ascii="Bookman Old Style" w:hAnsi="Bookman Old Style"/>
        </w:rPr>
        <w:t xml:space="preserve"> medio de prueba</w:t>
      </w:r>
      <w:r w:rsidR="00A07766">
        <w:rPr>
          <w:rFonts w:ascii="Bookman Old Style" w:hAnsi="Bookman Old Style"/>
        </w:rPr>
        <w:t>, por ejemplo:</w:t>
      </w:r>
      <w:r w:rsidR="00700869">
        <w:rPr>
          <w:rFonts w:ascii="Bookman Old Style" w:hAnsi="Bookman Old Style"/>
        </w:rPr>
        <w:t xml:space="preserve"> certificado del catastro de situación del centro de trabajo, titularidad del mismo, contrato de arrendamiento-alquiler, comunicación al seguro o al consorcio de seguros…</w:t>
      </w:r>
    </w:p>
    <w:p w14:paraId="10CE5E65" w14:textId="77777777" w:rsidR="00080D86" w:rsidRPr="00442812" w:rsidRDefault="00080D86" w:rsidP="00080D86">
      <w:pPr>
        <w:pStyle w:val="Sinespaciado"/>
        <w:numPr>
          <w:ilvl w:val="0"/>
          <w:numId w:val="0"/>
        </w:numPr>
        <w:spacing w:before="0" w:after="0" w:line="288" w:lineRule="auto"/>
        <w:ind w:left="1068"/>
        <w:rPr>
          <w:rFonts w:ascii="Bookman Old Style" w:hAnsi="Bookman Old Style"/>
        </w:rPr>
      </w:pPr>
    </w:p>
    <w:p w14:paraId="5B2BF484" w14:textId="77777777" w:rsidR="00080D86" w:rsidRDefault="00080D86" w:rsidP="00F4711D">
      <w:pPr>
        <w:spacing w:line="288" w:lineRule="auto"/>
        <w:jc w:val="both"/>
        <w:rPr>
          <w:rFonts w:ascii="Bookman Old Style" w:hAnsi="Bookman Old Style"/>
        </w:rPr>
      </w:pPr>
    </w:p>
    <w:p w14:paraId="4E055193" w14:textId="55E8B31B" w:rsidR="00F4711D" w:rsidRDefault="00F4711D" w:rsidP="00F4711D">
      <w:pPr>
        <w:spacing w:line="288" w:lineRule="auto"/>
        <w:jc w:val="both"/>
        <w:rPr>
          <w:rFonts w:ascii="Bookman Old Style" w:hAnsi="Bookman Old Style"/>
        </w:rPr>
      </w:pPr>
      <w:r w:rsidRPr="00F4711D">
        <w:rPr>
          <w:rFonts w:ascii="Bookman Old Style" w:hAnsi="Bookman Old Style"/>
        </w:rPr>
        <w:t xml:space="preserve">Por lo expuesto, </w:t>
      </w:r>
    </w:p>
    <w:p w14:paraId="42AB6BFD" w14:textId="77777777" w:rsidR="00F4711D" w:rsidRDefault="00F4711D" w:rsidP="00F4711D">
      <w:pPr>
        <w:spacing w:line="288" w:lineRule="auto"/>
        <w:jc w:val="both"/>
        <w:rPr>
          <w:rFonts w:ascii="Bookman Old Style" w:hAnsi="Bookman Old Style"/>
        </w:rPr>
      </w:pPr>
    </w:p>
    <w:p w14:paraId="5EDB4163" w14:textId="3D1751D7" w:rsidR="00F4711D" w:rsidRPr="00F4711D" w:rsidRDefault="00F4711D" w:rsidP="00F4711D">
      <w:pPr>
        <w:spacing w:line="288" w:lineRule="auto"/>
        <w:jc w:val="both"/>
        <w:rPr>
          <w:rFonts w:ascii="Bookman Old Style" w:hAnsi="Bookman Old Style"/>
        </w:rPr>
      </w:pPr>
      <w:r w:rsidRPr="00F4711D">
        <w:rPr>
          <w:rFonts w:ascii="Bookman Old Style" w:hAnsi="Bookman Old Style"/>
          <w:b/>
          <w:bCs/>
        </w:rPr>
        <w:t>SOLICITO</w:t>
      </w:r>
      <w:r w:rsidRPr="00F4711D">
        <w:rPr>
          <w:rFonts w:ascii="Bookman Old Style" w:hAnsi="Bookman Old Style"/>
        </w:rPr>
        <w:t xml:space="preserve"> que, teniendo por presentado este escrito con los documentos que se acompañan, se sirva admitirlo y, en base a los motivos expuestos y a la documentación aportada, constate la existencia de fuerza mayor temporal como causa motivadora de la</w:t>
      </w:r>
      <w:r>
        <w:rPr>
          <w:rFonts w:ascii="Bookman Old Style" w:hAnsi="Bookman Old Style"/>
        </w:rPr>
        <w:t>s medidas solicitadas…</w:t>
      </w:r>
    </w:p>
    <w:p w14:paraId="1C686455" w14:textId="77777777" w:rsidR="00F4711D" w:rsidRPr="00F4711D" w:rsidRDefault="00F4711D" w:rsidP="00F4711D">
      <w:pPr>
        <w:spacing w:line="288" w:lineRule="auto"/>
        <w:jc w:val="both"/>
        <w:rPr>
          <w:rFonts w:ascii="Bookman Old Style" w:hAnsi="Bookman Old Style"/>
        </w:rPr>
      </w:pPr>
    </w:p>
    <w:p w14:paraId="6BDDE3E6" w14:textId="35E3337A" w:rsidR="00F4711D" w:rsidRPr="00F4711D" w:rsidRDefault="00F4711D" w:rsidP="00F4711D">
      <w:pPr>
        <w:spacing w:line="288" w:lineRule="auto"/>
        <w:jc w:val="both"/>
        <w:rPr>
          <w:rFonts w:ascii="Bookman Old Style" w:hAnsi="Bookman Old Style"/>
        </w:rPr>
      </w:pPr>
      <w:r w:rsidRPr="00F4711D">
        <w:rPr>
          <w:rFonts w:ascii="Bookman Old Style" w:hAnsi="Bookman Old Style"/>
        </w:rPr>
        <w:t xml:space="preserve">Lo que solicitamos en Valencia, a </w:t>
      </w:r>
      <w:r>
        <w:rPr>
          <w:rFonts w:ascii="Bookman Old Style" w:hAnsi="Bookman Old Style"/>
        </w:rPr>
        <w:t>____</w:t>
      </w:r>
    </w:p>
    <w:p w14:paraId="7CA3C20C" w14:textId="77777777" w:rsidR="002B76F1" w:rsidRDefault="002B76F1" w:rsidP="00F4711D">
      <w:pPr>
        <w:spacing w:line="288" w:lineRule="auto"/>
        <w:jc w:val="both"/>
        <w:rPr>
          <w:rFonts w:ascii="Bookman Old Style" w:hAnsi="Bookman Old Style"/>
        </w:rPr>
      </w:pPr>
    </w:p>
    <w:p w14:paraId="38ED651F" w14:textId="77777777" w:rsidR="00AD176F" w:rsidRDefault="00AD176F" w:rsidP="00F4711D">
      <w:pPr>
        <w:spacing w:line="288" w:lineRule="auto"/>
        <w:jc w:val="both"/>
        <w:rPr>
          <w:rFonts w:ascii="Bookman Old Style" w:hAnsi="Bookman Old Style"/>
        </w:rPr>
      </w:pPr>
    </w:p>
    <w:p w14:paraId="5BC7D545" w14:textId="7E12AE58" w:rsidR="00AD176F" w:rsidRPr="00AD176F" w:rsidRDefault="00AD176F" w:rsidP="00F4711D">
      <w:pPr>
        <w:spacing w:line="288" w:lineRule="auto"/>
        <w:jc w:val="both"/>
        <w:rPr>
          <w:rFonts w:ascii="Bookman Old Style" w:hAnsi="Bookman Old Style"/>
          <w:b/>
          <w:bCs/>
        </w:rPr>
      </w:pPr>
      <w:r w:rsidRPr="00AD176F">
        <w:rPr>
          <w:rFonts w:ascii="Bookman Old Style" w:hAnsi="Bookman Old Style"/>
          <w:b/>
          <w:bCs/>
        </w:rPr>
        <w:t>Firma</w:t>
      </w:r>
    </w:p>
    <w:sectPr w:rsidR="00AD176F" w:rsidRPr="00AD176F" w:rsidSect="00DE51B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4EF"/>
    <w:multiLevelType w:val="hybridMultilevel"/>
    <w:tmpl w:val="CE260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034D43D6"/>
    <w:multiLevelType w:val="multilevel"/>
    <w:tmpl w:val="3336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A5860"/>
    <w:multiLevelType w:val="hybridMultilevel"/>
    <w:tmpl w:val="BF662BBC"/>
    <w:lvl w:ilvl="0" w:tplc="2BDAA56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4F6F8A"/>
    <w:multiLevelType w:val="hybridMultilevel"/>
    <w:tmpl w:val="3C1C76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555E47"/>
    <w:multiLevelType w:val="multilevel"/>
    <w:tmpl w:val="9814C92E"/>
    <w:lvl w:ilvl="0">
      <w:start w:val="1"/>
      <w:numFmt w:val="upperRoman"/>
      <w:pStyle w:val="Sinespaciado"/>
      <w:suff w:val="space"/>
      <w:lvlText w:val="%1.-"/>
      <w:lvlJc w:val="left"/>
      <w:pPr>
        <w:ind w:left="0" w:firstLine="709"/>
      </w:pPr>
      <w:rPr>
        <w:rFonts w:hint="default"/>
        <w:b/>
        <w:i w:val="0"/>
      </w:rPr>
    </w:lvl>
    <w:lvl w:ilvl="1">
      <w:start w:val="1"/>
      <w:numFmt w:val="lowerLetter"/>
      <w:suff w:val="space"/>
      <w:lvlText w:val="%2)"/>
      <w:lvlJc w:val="left"/>
      <w:pPr>
        <w:ind w:left="720" w:hanging="360"/>
      </w:pPr>
      <w:rPr>
        <w:rFonts w:hint="default"/>
      </w:rPr>
    </w:lvl>
    <w:lvl w:ilvl="2">
      <w:start w:val="1"/>
      <w:numFmt w:val="lowerRoman"/>
      <w:suff w:val="spac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2E2F52"/>
    <w:multiLevelType w:val="hybridMultilevel"/>
    <w:tmpl w:val="2856C62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AFF6E72"/>
    <w:multiLevelType w:val="hybridMultilevel"/>
    <w:tmpl w:val="BA3ABEEE"/>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7" w15:restartNumberingAfterBreak="0">
    <w:nsid w:val="1B7B7E01"/>
    <w:multiLevelType w:val="hybridMultilevel"/>
    <w:tmpl w:val="1C228D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183696"/>
    <w:multiLevelType w:val="hybridMultilevel"/>
    <w:tmpl w:val="8E04B79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15:restartNumberingAfterBreak="0">
    <w:nsid w:val="271876B5"/>
    <w:multiLevelType w:val="hybridMultilevel"/>
    <w:tmpl w:val="BAC83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861542F"/>
    <w:multiLevelType w:val="hybridMultilevel"/>
    <w:tmpl w:val="9CEC7A5C"/>
    <w:lvl w:ilvl="0" w:tplc="04CE9F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3043773"/>
    <w:multiLevelType w:val="hybridMultilevel"/>
    <w:tmpl w:val="EEACBD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490337B7"/>
    <w:multiLevelType w:val="hybridMultilevel"/>
    <w:tmpl w:val="722A3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3F6FEA"/>
    <w:multiLevelType w:val="hybridMultilevel"/>
    <w:tmpl w:val="63063E8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50EE0361"/>
    <w:multiLevelType w:val="hybridMultilevel"/>
    <w:tmpl w:val="A4363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BA2203A"/>
    <w:multiLevelType w:val="hybridMultilevel"/>
    <w:tmpl w:val="FA1C8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21C62B8"/>
    <w:multiLevelType w:val="hybridMultilevel"/>
    <w:tmpl w:val="E1507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5DA07F6"/>
    <w:multiLevelType w:val="hybridMultilevel"/>
    <w:tmpl w:val="464AE1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C0C1C3C"/>
    <w:multiLevelType w:val="hybridMultilevel"/>
    <w:tmpl w:val="C26083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FB343E1"/>
    <w:multiLevelType w:val="hybridMultilevel"/>
    <w:tmpl w:val="A060145A"/>
    <w:lvl w:ilvl="0" w:tplc="04CE9F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50035354">
    <w:abstractNumId w:val="11"/>
  </w:num>
  <w:num w:numId="2" w16cid:durableId="1201435622">
    <w:abstractNumId w:val="2"/>
  </w:num>
  <w:num w:numId="3" w16cid:durableId="2133473967">
    <w:abstractNumId w:val="1"/>
  </w:num>
  <w:num w:numId="4" w16cid:durableId="2098210833">
    <w:abstractNumId w:val="12"/>
  </w:num>
  <w:num w:numId="5" w16cid:durableId="1706246260">
    <w:abstractNumId w:val="14"/>
  </w:num>
  <w:num w:numId="6" w16cid:durableId="427623171">
    <w:abstractNumId w:val="9"/>
  </w:num>
  <w:num w:numId="7" w16cid:durableId="504825279">
    <w:abstractNumId w:val="6"/>
  </w:num>
  <w:num w:numId="8" w16cid:durableId="90904216">
    <w:abstractNumId w:val="17"/>
  </w:num>
  <w:num w:numId="9" w16cid:durableId="513763908">
    <w:abstractNumId w:val="19"/>
  </w:num>
  <w:num w:numId="10" w16cid:durableId="592518449">
    <w:abstractNumId w:val="10"/>
  </w:num>
  <w:num w:numId="11" w16cid:durableId="506946519">
    <w:abstractNumId w:val="18"/>
  </w:num>
  <w:num w:numId="12" w16cid:durableId="1193299611">
    <w:abstractNumId w:val="13"/>
  </w:num>
  <w:num w:numId="13" w16cid:durableId="575936976">
    <w:abstractNumId w:val="4"/>
  </w:num>
  <w:num w:numId="14" w16cid:durableId="850074065">
    <w:abstractNumId w:val="3"/>
  </w:num>
  <w:num w:numId="15" w16cid:durableId="1457093273">
    <w:abstractNumId w:val="0"/>
  </w:num>
  <w:num w:numId="16" w16cid:durableId="387728340">
    <w:abstractNumId w:val="15"/>
  </w:num>
  <w:num w:numId="17" w16cid:durableId="1898664461">
    <w:abstractNumId w:val="5"/>
  </w:num>
  <w:num w:numId="18" w16cid:durableId="2113745122">
    <w:abstractNumId w:val="7"/>
  </w:num>
  <w:num w:numId="19" w16cid:durableId="1751809710">
    <w:abstractNumId w:val="8"/>
  </w:num>
  <w:num w:numId="20" w16cid:durableId="1107073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1B5"/>
    <w:rsid w:val="00002745"/>
    <w:rsid w:val="000158D9"/>
    <w:rsid w:val="00080D86"/>
    <w:rsid w:val="00084EB6"/>
    <w:rsid w:val="000A67D0"/>
    <w:rsid w:val="000D3B2C"/>
    <w:rsid w:val="000D3FB6"/>
    <w:rsid w:val="000D65EF"/>
    <w:rsid w:val="000D78F0"/>
    <w:rsid w:val="00100D7B"/>
    <w:rsid w:val="001218A0"/>
    <w:rsid w:val="00154DAF"/>
    <w:rsid w:val="0015632B"/>
    <w:rsid w:val="001932D1"/>
    <w:rsid w:val="001C21AC"/>
    <w:rsid w:val="00201BB4"/>
    <w:rsid w:val="00235D6A"/>
    <w:rsid w:val="002512B8"/>
    <w:rsid w:val="002561CB"/>
    <w:rsid w:val="002677E7"/>
    <w:rsid w:val="00267E65"/>
    <w:rsid w:val="00280B6A"/>
    <w:rsid w:val="002B76F1"/>
    <w:rsid w:val="002B78D7"/>
    <w:rsid w:val="00320290"/>
    <w:rsid w:val="00322715"/>
    <w:rsid w:val="00323BF4"/>
    <w:rsid w:val="00331675"/>
    <w:rsid w:val="0036638B"/>
    <w:rsid w:val="00376BBA"/>
    <w:rsid w:val="00383D44"/>
    <w:rsid w:val="003D507E"/>
    <w:rsid w:val="003D6C42"/>
    <w:rsid w:val="004103E8"/>
    <w:rsid w:val="00423084"/>
    <w:rsid w:val="00442812"/>
    <w:rsid w:val="00483DF1"/>
    <w:rsid w:val="0049586E"/>
    <w:rsid w:val="004C0CF7"/>
    <w:rsid w:val="004D5D2D"/>
    <w:rsid w:val="004E4865"/>
    <w:rsid w:val="004F2FCF"/>
    <w:rsid w:val="0050058C"/>
    <w:rsid w:val="005550B4"/>
    <w:rsid w:val="00561AF7"/>
    <w:rsid w:val="005758C7"/>
    <w:rsid w:val="00582450"/>
    <w:rsid w:val="005A3A6B"/>
    <w:rsid w:val="005C052D"/>
    <w:rsid w:val="005D2201"/>
    <w:rsid w:val="006B6F94"/>
    <w:rsid w:val="006F4C33"/>
    <w:rsid w:val="006F6E81"/>
    <w:rsid w:val="00700869"/>
    <w:rsid w:val="00701083"/>
    <w:rsid w:val="00747F1C"/>
    <w:rsid w:val="0075623D"/>
    <w:rsid w:val="0076363B"/>
    <w:rsid w:val="007933C5"/>
    <w:rsid w:val="007B3C32"/>
    <w:rsid w:val="007C1847"/>
    <w:rsid w:val="007E77B0"/>
    <w:rsid w:val="008573EC"/>
    <w:rsid w:val="008939E1"/>
    <w:rsid w:val="00894F08"/>
    <w:rsid w:val="008E20FA"/>
    <w:rsid w:val="00933939"/>
    <w:rsid w:val="00943AED"/>
    <w:rsid w:val="009621F0"/>
    <w:rsid w:val="00965258"/>
    <w:rsid w:val="009D2FAC"/>
    <w:rsid w:val="009F170A"/>
    <w:rsid w:val="00A07766"/>
    <w:rsid w:val="00A1201E"/>
    <w:rsid w:val="00A67F39"/>
    <w:rsid w:val="00A92248"/>
    <w:rsid w:val="00AC0562"/>
    <w:rsid w:val="00AD176F"/>
    <w:rsid w:val="00AD5865"/>
    <w:rsid w:val="00AF4AD4"/>
    <w:rsid w:val="00B24FC2"/>
    <w:rsid w:val="00B42C0A"/>
    <w:rsid w:val="00B95CA5"/>
    <w:rsid w:val="00BE47D5"/>
    <w:rsid w:val="00C217B0"/>
    <w:rsid w:val="00C5021C"/>
    <w:rsid w:val="00CC3C7C"/>
    <w:rsid w:val="00CD3B66"/>
    <w:rsid w:val="00CE0F1D"/>
    <w:rsid w:val="00D056E7"/>
    <w:rsid w:val="00D730D7"/>
    <w:rsid w:val="00DA0BEF"/>
    <w:rsid w:val="00DB0006"/>
    <w:rsid w:val="00DB2848"/>
    <w:rsid w:val="00DE51B5"/>
    <w:rsid w:val="00DE617B"/>
    <w:rsid w:val="00DF4486"/>
    <w:rsid w:val="00E041E2"/>
    <w:rsid w:val="00E42869"/>
    <w:rsid w:val="00E577A7"/>
    <w:rsid w:val="00E63B01"/>
    <w:rsid w:val="00E64D36"/>
    <w:rsid w:val="00E83343"/>
    <w:rsid w:val="00E90B4B"/>
    <w:rsid w:val="00EA3075"/>
    <w:rsid w:val="00EC2F6F"/>
    <w:rsid w:val="00ED6A8D"/>
    <w:rsid w:val="00EF1EF6"/>
    <w:rsid w:val="00F26B64"/>
    <w:rsid w:val="00F4711D"/>
    <w:rsid w:val="00F54F22"/>
    <w:rsid w:val="00F812FE"/>
    <w:rsid w:val="00FC4426"/>
    <w:rsid w:val="00FC7C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C60E2"/>
  <w15:chartTrackingRefBased/>
  <w15:docId w15:val="{E672CDC9-8BBB-477F-A5C8-1AD34F01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1B5"/>
    <w:pPr>
      <w:widowControl w:val="0"/>
      <w:autoSpaceDE w:val="0"/>
      <w:autoSpaceDN w:val="0"/>
      <w:spacing w:after="0" w:line="240" w:lineRule="auto"/>
    </w:pPr>
    <w:rPr>
      <w:rFonts w:ascii="Trebuchet MS" w:eastAsia="Trebuchet MS" w:hAnsi="Trebuchet MS" w:cs="Trebuchet MS"/>
      <w:kern w:val="0"/>
      <w14:ligatures w14:val="none"/>
    </w:rPr>
  </w:style>
  <w:style w:type="paragraph" w:styleId="Ttulo3">
    <w:name w:val="heading 3"/>
    <w:basedOn w:val="Normal"/>
    <w:link w:val="Ttulo3Car"/>
    <w:uiPriority w:val="9"/>
    <w:qFormat/>
    <w:rsid w:val="00DE617B"/>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DE51B5"/>
  </w:style>
  <w:style w:type="character" w:customStyle="1" w:styleId="TextoindependienteCar">
    <w:name w:val="Texto independiente Car"/>
    <w:basedOn w:val="Fuentedeprrafopredeter"/>
    <w:link w:val="Textoindependiente"/>
    <w:uiPriority w:val="1"/>
    <w:rsid w:val="00DE51B5"/>
    <w:rPr>
      <w:rFonts w:ascii="Trebuchet MS" w:eastAsia="Trebuchet MS" w:hAnsi="Trebuchet MS" w:cs="Trebuchet MS"/>
      <w:kern w:val="0"/>
      <w14:ligatures w14:val="none"/>
    </w:rPr>
  </w:style>
  <w:style w:type="paragraph" w:styleId="Prrafodelista">
    <w:name w:val="List Paragraph"/>
    <w:basedOn w:val="Normal"/>
    <w:uiPriority w:val="34"/>
    <w:qFormat/>
    <w:rsid w:val="002B76F1"/>
    <w:pPr>
      <w:ind w:left="720"/>
      <w:contextualSpacing/>
    </w:pPr>
  </w:style>
  <w:style w:type="paragraph" w:styleId="Sinespaciado">
    <w:name w:val="No Spacing"/>
    <w:uiPriority w:val="1"/>
    <w:qFormat/>
    <w:rsid w:val="00582450"/>
    <w:pPr>
      <w:numPr>
        <w:numId w:val="13"/>
      </w:numPr>
      <w:spacing w:before="120" w:after="120" w:line="360" w:lineRule="auto"/>
      <w:jc w:val="both"/>
    </w:pPr>
  </w:style>
  <w:style w:type="character" w:styleId="Hipervnculo">
    <w:name w:val="Hyperlink"/>
    <w:basedOn w:val="Fuentedeprrafopredeter"/>
    <w:uiPriority w:val="99"/>
    <w:unhideWhenUsed/>
    <w:rsid w:val="00BE47D5"/>
    <w:rPr>
      <w:color w:val="0563C1" w:themeColor="hyperlink"/>
      <w:u w:val="single"/>
    </w:rPr>
  </w:style>
  <w:style w:type="character" w:styleId="Mencinsinresolver">
    <w:name w:val="Unresolved Mention"/>
    <w:basedOn w:val="Fuentedeprrafopredeter"/>
    <w:uiPriority w:val="99"/>
    <w:semiHidden/>
    <w:unhideWhenUsed/>
    <w:rsid w:val="00BE47D5"/>
    <w:rPr>
      <w:color w:val="605E5C"/>
      <w:shd w:val="clear" w:color="auto" w:fill="E1DFDD"/>
    </w:rPr>
  </w:style>
  <w:style w:type="character" w:customStyle="1" w:styleId="Ttulo3Car">
    <w:name w:val="Título 3 Car"/>
    <w:basedOn w:val="Fuentedeprrafopredeter"/>
    <w:link w:val="Ttulo3"/>
    <w:uiPriority w:val="9"/>
    <w:rsid w:val="00DE617B"/>
    <w:rPr>
      <w:rFonts w:ascii="Times New Roman" w:eastAsia="Times New Roman" w:hAnsi="Times New Roman" w:cs="Times New Roman"/>
      <w:b/>
      <w:bCs/>
      <w:kern w:val="0"/>
      <w:sz w:val="27"/>
      <w:szCs w:val="27"/>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82497">
      <w:bodyDiv w:val="1"/>
      <w:marLeft w:val="0"/>
      <w:marRight w:val="0"/>
      <w:marTop w:val="0"/>
      <w:marBottom w:val="0"/>
      <w:divBdr>
        <w:top w:val="none" w:sz="0" w:space="0" w:color="auto"/>
        <w:left w:val="none" w:sz="0" w:space="0" w:color="auto"/>
        <w:bottom w:val="none" w:sz="0" w:space="0" w:color="auto"/>
        <w:right w:val="none" w:sz="0" w:space="0" w:color="auto"/>
      </w:divBdr>
    </w:div>
    <w:div w:id="168451685">
      <w:bodyDiv w:val="1"/>
      <w:marLeft w:val="0"/>
      <w:marRight w:val="0"/>
      <w:marTop w:val="0"/>
      <w:marBottom w:val="0"/>
      <w:divBdr>
        <w:top w:val="none" w:sz="0" w:space="0" w:color="auto"/>
        <w:left w:val="none" w:sz="0" w:space="0" w:color="auto"/>
        <w:bottom w:val="none" w:sz="0" w:space="0" w:color="auto"/>
        <w:right w:val="none" w:sz="0" w:space="0" w:color="auto"/>
      </w:divBdr>
    </w:div>
    <w:div w:id="315767756">
      <w:bodyDiv w:val="1"/>
      <w:marLeft w:val="0"/>
      <w:marRight w:val="0"/>
      <w:marTop w:val="0"/>
      <w:marBottom w:val="0"/>
      <w:divBdr>
        <w:top w:val="none" w:sz="0" w:space="0" w:color="auto"/>
        <w:left w:val="none" w:sz="0" w:space="0" w:color="auto"/>
        <w:bottom w:val="none" w:sz="0" w:space="0" w:color="auto"/>
        <w:right w:val="none" w:sz="0" w:space="0" w:color="auto"/>
      </w:divBdr>
    </w:div>
    <w:div w:id="350183634">
      <w:bodyDiv w:val="1"/>
      <w:marLeft w:val="0"/>
      <w:marRight w:val="0"/>
      <w:marTop w:val="0"/>
      <w:marBottom w:val="0"/>
      <w:divBdr>
        <w:top w:val="none" w:sz="0" w:space="0" w:color="auto"/>
        <w:left w:val="none" w:sz="0" w:space="0" w:color="auto"/>
        <w:bottom w:val="none" w:sz="0" w:space="0" w:color="auto"/>
        <w:right w:val="none" w:sz="0" w:space="0" w:color="auto"/>
      </w:divBdr>
      <w:divsChild>
        <w:div w:id="1326711494">
          <w:marLeft w:val="0"/>
          <w:marRight w:val="0"/>
          <w:marTop w:val="0"/>
          <w:marBottom w:val="0"/>
          <w:divBdr>
            <w:top w:val="none" w:sz="0" w:space="0" w:color="auto"/>
            <w:left w:val="none" w:sz="0" w:space="0" w:color="auto"/>
            <w:bottom w:val="none" w:sz="0" w:space="0" w:color="auto"/>
            <w:right w:val="none" w:sz="0" w:space="0" w:color="auto"/>
          </w:divBdr>
        </w:div>
        <w:div w:id="1961447185">
          <w:marLeft w:val="0"/>
          <w:marRight w:val="0"/>
          <w:marTop w:val="0"/>
          <w:marBottom w:val="0"/>
          <w:divBdr>
            <w:top w:val="none" w:sz="0" w:space="0" w:color="auto"/>
            <w:left w:val="none" w:sz="0" w:space="0" w:color="auto"/>
            <w:bottom w:val="none" w:sz="0" w:space="0" w:color="auto"/>
            <w:right w:val="none" w:sz="0" w:space="0" w:color="auto"/>
          </w:divBdr>
          <w:divsChild>
            <w:div w:id="1899582947">
              <w:marLeft w:val="0"/>
              <w:marRight w:val="0"/>
              <w:marTop w:val="0"/>
              <w:marBottom w:val="300"/>
              <w:divBdr>
                <w:top w:val="none" w:sz="0" w:space="0" w:color="auto"/>
                <w:left w:val="none" w:sz="0" w:space="0" w:color="auto"/>
                <w:bottom w:val="none" w:sz="0" w:space="0" w:color="auto"/>
                <w:right w:val="none" w:sz="0" w:space="0" w:color="auto"/>
              </w:divBdr>
            </w:div>
          </w:divsChild>
        </w:div>
        <w:div w:id="1586769876">
          <w:marLeft w:val="0"/>
          <w:marRight w:val="0"/>
          <w:marTop w:val="0"/>
          <w:marBottom w:val="0"/>
          <w:divBdr>
            <w:top w:val="none" w:sz="0" w:space="0" w:color="auto"/>
            <w:left w:val="none" w:sz="0" w:space="0" w:color="auto"/>
            <w:bottom w:val="none" w:sz="0" w:space="0" w:color="auto"/>
            <w:right w:val="none" w:sz="0" w:space="0" w:color="auto"/>
          </w:divBdr>
        </w:div>
        <w:div w:id="1884829996">
          <w:marLeft w:val="0"/>
          <w:marRight w:val="0"/>
          <w:marTop w:val="0"/>
          <w:marBottom w:val="0"/>
          <w:divBdr>
            <w:top w:val="none" w:sz="0" w:space="0" w:color="auto"/>
            <w:left w:val="none" w:sz="0" w:space="0" w:color="auto"/>
            <w:bottom w:val="none" w:sz="0" w:space="0" w:color="auto"/>
            <w:right w:val="none" w:sz="0" w:space="0" w:color="auto"/>
          </w:divBdr>
        </w:div>
        <w:div w:id="1478497300">
          <w:marLeft w:val="0"/>
          <w:marRight w:val="0"/>
          <w:marTop w:val="0"/>
          <w:marBottom w:val="0"/>
          <w:divBdr>
            <w:top w:val="none" w:sz="0" w:space="0" w:color="auto"/>
            <w:left w:val="none" w:sz="0" w:space="0" w:color="auto"/>
            <w:bottom w:val="none" w:sz="0" w:space="0" w:color="auto"/>
            <w:right w:val="none" w:sz="0" w:space="0" w:color="auto"/>
          </w:divBdr>
        </w:div>
        <w:div w:id="560753302">
          <w:marLeft w:val="0"/>
          <w:marRight w:val="0"/>
          <w:marTop w:val="0"/>
          <w:marBottom w:val="300"/>
          <w:divBdr>
            <w:top w:val="none" w:sz="0" w:space="0" w:color="auto"/>
            <w:left w:val="none" w:sz="0" w:space="0" w:color="auto"/>
            <w:bottom w:val="none" w:sz="0" w:space="0" w:color="auto"/>
            <w:right w:val="none" w:sz="0" w:space="0" w:color="auto"/>
          </w:divBdr>
          <w:divsChild>
            <w:div w:id="49964961">
              <w:marLeft w:val="0"/>
              <w:marRight w:val="0"/>
              <w:marTop w:val="0"/>
              <w:marBottom w:val="0"/>
              <w:divBdr>
                <w:top w:val="none" w:sz="0" w:space="0" w:color="auto"/>
                <w:left w:val="none" w:sz="0" w:space="0" w:color="auto"/>
                <w:bottom w:val="none" w:sz="0" w:space="0" w:color="auto"/>
                <w:right w:val="none" w:sz="0" w:space="0" w:color="auto"/>
              </w:divBdr>
              <w:divsChild>
                <w:div w:id="1592011238">
                  <w:marLeft w:val="0"/>
                  <w:marRight w:val="0"/>
                  <w:marTop w:val="0"/>
                  <w:marBottom w:val="0"/>
                  <w:divBdr>
                    <w:top w:val="none" w:sz="0" w:space="0" w:color="auto"/>
                    <w:left w:val="none" w:sz="0" w:space="0" w:color="auto"/>
                    <w:bottom w:val="none" w:sz="0" w:space="0" w:color="auto"/>
                    <w:right w:val="none" w:sz="0" w:space="0" w:color="auto"/>
                  </w:divBdr>
                  <w:divsChild>
                    <w:div w:id="40447492">
                      <w:marLeft w:val="0"/>
                      <w:marRight w:val="0"/>
                      <w:marTop w:val="0"/>
                      <w:marBottom w:val="0"/>
                      <w:divBdr>
                        <w:top w:val="none" w:sz="0" w:space="0" w:color="auto"/>
                        <w:left w:val="none" w:sz="0" w:space="0" w:color="auto"/>
                        <w:bottom w:val="none" w:sz="0" w:space="0" w:color="auto"/>
                        <w:right w:val="none" w:sz="0" w:space="0" w:color="auto"/>
                      </w:divBdr>
                      <w:divsChild>
                        <w:div w:id="1393889928">
                          <w:marLeft w:val="0"/>
                          <w:marRight w:val="0"/>
                          <w:marTop w:val="0"/>
                          <w:marBottom w:val="0"/>
                          <w:divBdr>
                            <w:top w:val="none" w:sz="0" w:space="0" w:color="auto"/>
                            <w:left w:val="none" w:sz="0" w:space="0" w:color="auto"/>
                            <w:bottom w:val="none" w:sz="0" w:space="0" w:color="auto"/>
                            <w:right w:val="none" w:sz="0" w:space="0" w:color="auto"/>
                          </w:divBdr>
                          <w:divsChild>
                            <w:div w:id="1970277579">
                              <w:marLeft w:val="0"/>
                              <w:marRight w:val="120"/>
                              <w:marTop w:val="0"/>
                              <w:marBottom w:val="0"/>
                              <w:divBdr>
                                <w:top w:val="none" w:sz="0" w:space="0" w:color="auto"/>
                                <w:left w:val="none" w:sz="0" w:space="0" w:color="auto"/>
                                <w:bottom w:val="none" w:sz="0" w:space="0" w:color="auto"/>
                                <w:right w:val="none" w:sz="0" w:space="0" w:color="auto"/>
                              </w:divBdr>
                              <w:divsChild>
                                <w:div w:id="1887570841">
                                  <w:marLeft w:val="0"/>
                                  <w:marRight w:val="0"/>
                                  <w:marTop w:val="0"/>
                                  <w:marBottom w:val="0"/>
                                  <w:divBdr>
                                    <w:top w:val="none" w:sz="0" w:space="0" w:color="auto"/>
                                    <w:left w:val="none" w:sz="0" w:space="0" w:color="auto"/>
                                    <w:bottom w:val="none" w:sz="0" w:space="0" w:color="auto"/>
                                    <w:right w:val="none" w:sz="0" w:space="0" w:color="auto"/>
                                  </w:divBdr>
                                  <w:divsChild>
                                    <w:div w:id="1853447394">
                                      <w:marLeft w:val="0"/>
                                      <w:marRight w:val="0"/>
                                      <w:marTop w:val="0"/>
                                      <w:marBottom w:val="0"/>
                                      <w:divBdr>
                                        <w:top w:val="none" w:sz="0" w:space="0" w:color="auto"/>
                                        <w:left w:val="none" w:sz="0" w:space="0" w:color="auto"/>
                                        <w:bottom w:val="none" w:sz="0" w:space="0" w:color="auto"/>
                                        <w:right w:val="none" w:sz="0" w:space="0" w:color="auto"/>
                                      </w:divBdr>
                                      <w:divsChild>
                                        <w:div w:id="3902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9419">
                              <w:marLeft w:val="0"/>
                              <w:marRight w:val="120"/>
                              <w:marTop w:val="0"/>
                              <w:marBottom w:val="0"/>
                              <w:divBdr>
                                <w:top w:val="none" w:sz="0" w:space="0" w:color="auto"/>
                                <w:left w:val="none" w:sz="0" w:space="0" w:color="auto"/>
                                <w:bottom w:val="none" w:sz="0" w:space="0" w:color="auto"/>
                                <w:right w:val="none" w:sz="0" w:space="0" w:color="auto"/>
                              </w:divBdr>
                              <w:divsChild>
                                <w:div w:id="1599025073">
                                  <w:marLeft w:val="0"/>
                                  <w:marRight w:val="0"/>
                                  <w:marTop w:val="0"/>
                                  <w:marBottom w:val="0"/>
                                  <w:divBdr>
                                    <w:top w:val="none" w:sz="0" w:space="0" w:color="auto"/>
                                    <w:left w:val="none" w:sz="0" w:space="0" w:color="auto"/>
                                    <w:bottom w:val="none" w:sz="0" w:space="0" w:color="auto"/>
                                    <w:right w:val="none" w:sz="0" w:space="0" w:color="auto"/>
                                  </w:divBdr>
                                  <w:divsChild>
                                    <w:div w:id="867184042">
                                      <w:marLeft w:val="0"/>
                                      <w:marRight w:val="0"/>
                                      <w:marTop w:val="0"/>
                                      <w:marBottom w:val="0"/>
                                      <w:divBdr>
                                        <w:top w:val="none" w:sz="0" w:space="0" w:color="auto"/>
                                        <w:left w:val="none" w:sz="0" w:space="0" w:color="auto"/>
                                        <w:bottom w:val="none" w:sz="0" w:space="0" w:color="auto"/>
                                        <w:right w:val="none" w:sz="0" w:space="0" w:color="auto"/>
                                      </w:divBdr>
                                      <w:divsChild>
                                        <w:div w:id="176167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12367">
                              <w:marLeft w:val="0"/>
                              <w:marRight w:val="120"/>
                              <w:marTop w:val="0"/>
                              <w:marBottom w:val="0"/>
                              <w:divBdr>
                                <w:top w:val="none" w:sz="0" w:space="0" w:color="auto"/>
                                <w:left w:val="none" w:sz="0" w:space="0" w:color="auto"/>
                                <w:bottom w:val="none" w:sz="0" w:space="0" w:color="auto"/>
                                <w:right w:val="none" w:sz="0" w:space="0" w:color="auto"/>
                              </w:divBdr>
                              <w:divsChild>
                                <w:div w:id="1542592935">
                                  <w:marLeft w:val="0"/>
                                  <w:marRight w:val="0"/>
                                  <w:marTop w:val="0"/>
                                  <w:marBottom w:val="0"/>
                                  <w:divBdr>
                                    <w:top w:val="none" w:sz="0" w:space="0" w:color="auto"/>
                                    <w:left w:val="none" w:sz="0" w:space="0" w:color="auto"/>
                                    <w:bottom w:val="none" w:sz="0" w:space="0" w:color="auto"/>
                                    <w:right w:val="none" w:sz="0" w:space="0" w:color="auto"/>
                                  </w:divBdr>
                                  <w:divsChild>
                                    <w:div w:id="2086567487">
                                      <w:marLeft w:val="0"/>
                                      <w:marRight w:val="0"/>
                                      <w:marTop w:val="0"/>
                                      <w:marBottom w:val="0"/>
                                      <w:divBdr>
                                        <w:top w:val="none" w:sz="0" w:space="0" w:color="auto"/>
                                        <w:left w:val="none" w:sz="0" w:space="0" w:color="auto"/>
                                        <w:bottom w:val="none" w:sz="0" w:space="0" w:color="auto"/>
                                        <w:right w:val="none" w:sz="0" w:space="0" w:color="auto"/>
                                      </w:divBdr>
                                      <w:divsChild>
                                        <w:div w:id="9388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9083">
                              <w:marLeft w:val="0"/>
                              <w:marRight w:val="120"/>
                              <w:marTop w:val="0"/>
                              <w:marBottom w:val="0"/>
                              <w:divBdr>
                                <w:top w:val="none" w:sz="0" w:space="0" w:color="auto"/>
                                <w:left w:val="none" w:sz="0" w:space="0" w:color="auto"/>
                                <w:bottom w:val="none" w:sz="0" w:space="0" w:color="auto"/>
                                <w:right w:val="none" w:sz="0" w:space="0" w:color="auto"/>
                              </w:divBdr>
                              <w:divsChild>
                                <w:div w:id="87701694">
                                  <w:marLeft w:val="0"/>
                                  <w:marRight w:val="0"/>
                                  <w:marTop w:val="0"/>
                                  <w:marBottom w:val="0"/>
                                  <w:divBdr>
                                    <w:top w:val="none" w:sz="0" w:space="0" w:color="auto"/>
                                    <w:left w:val="none" w:sz="0" w:space="0" w:color="auto"/>
                                    <w:bottom w:val="none" w:sz="0" w:space="0" w:color="auto"/>
                                    <w:right w:val="none" w:sz="0" w:space="0" w:color="auto"/>
                                  </w:divBdr>
                                  <w:divsChild>
                                    <w:div w:id="1035696780">
                                      <w:marLeft w:val="0"/>
                                      <w:marRight w:val="0"/>
                                      <w:marTop w:val="0"/>
                                      <w:marBottom w:val="0"/>
                                      <w:divBdr>
                                        <w:top w:val="none" w:sz="0" w:space="0" w:color="auto"/>
                                        <w:left w:val="none" w:sz="0" w:space="0" w:color="auto"/>
                                        <w:bottom w:val="none" w:sz="0" w:space="0" w:color="auto"/>
                                        <w:right w:val="none" w:sz="0" w:space="0" w:color="auto"/>
                                      </w:divBdr>
                                      <w:divsChild>
                                        <w:div w:id="16117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82246">
                              <w:marLeft w:val="0"/>
                              <w:marRight w:val="120"/>
                              <w:marTop w:val="0"/>
                              <w:marBottom w:val="0"/>
                              <w:divBdr>
                                <w:top w:val="none" w:sz="0" w:space="0" w:color="auto"/>
                                <w:left w:val="none" w:sz="0" w:space="0" w:color="auto"/>
                                <w:bottom w:val="none" w:sz="0" w:space="0" w:color="auto"/>
                                <w:right w:val="none" w:sz="0" w:space="0" w:color="auto"/>
                              </w:divBdr>
                              <w:divsChild>
                                <w:div w:id="320433277">
                                  <w:marLeft w:val="0"/>
                                  <w:marRight w:val="0"/>
                                  <w:marTop w:val="0"/>
                                  <w:marBottom w:val="0"/>
                                  <w:divBdr>
                                    <w:top w:val="none" w:sz="0" w:space="0" w:color="auto"/>
                                    <w:left w:val="none" w:sz="0" w:space="0" w:color="auto"/>
                                    <w:bottom w:val="none" w:sz="0" w:space="0" w:color="auto"/>
                                    <w:right w:val="none" w:sz="0" w:space="0" w:color="auto"/>
                                  </w:divBdr>
                                  <w:divsChild>
                                    <w:div w:id="1975325287">
                                      <w:marLeft w:val="0"/>
                                      <w:marRight w:val="0"/>
                                      <w:marTop w:val="0"/>
                                      <w:marBottom w:val="0"/>
                                      <w:divBdr>
                                        <w:top w:val="none" w:sz="0" w:space="0" w:color="auto"/>
                                        <w:left w:val="none" w:sz="0" w:space="0" w:color="auto"/>
                                        <w:bottom w:val="none" w:sz="0" w:space="0" w:color="auto"/>
                                        <w:right w:val="none" w:sz="0" w:space="0" w:color="auto"/>
                                      </w:divBdr>
                                      <w:divsChild>
                                        <w:div w:id="4556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25414">
                              <w:marLeft w:val="0"/>
                              <w:marRight w:val="120"/>
                              <w:marTop w:val="0"/>
                              <w:marBottom w:val="0"/>
                              <w:divBdr>
                                <w:top w:val="none" w:sz="0" w:space="0" w:color="auto"/>
                                <w:left w:val="none" w:sz="0" w:space="0" w:color="auto"/>
                                <w:bottom w:val="none" w:sz="0" w:space="0" w:color="auto"/>
                                <w:right w:val="none" w:sz="0" w:space="0" w:color="auto"/>
                              </w:divBdr>
                              <w:divsChild>
                                <w:div w:id="1533959269">
                                  <w:marLeft w:val="0"/>
                                  <w:marRight w:val="0"/>
                                  <w:marTop w:val="0"/>
                                  <w:marBottom w:val="0"/>
                                  <w:divBdr>
                                    <w:top w:val="none" w:sz="0" w:space="0" w:color="auto"/>
                                    <w:left w:val="none" w:sz="0" w:space="0" w:color="auto"/>
                                    <w:bottom w:val="none" w:sz="0" w:space="0" w:color="auto"/>
                                    <w:right w:val="none" w:sz="0" w:space="0" w:color="auto"/>
                                  </w:divBdr>
                                  <w:divsChild>
                                    <w:div w:id="1905481439">
                                      <w:marLeft w:val="0"/>
                                      <w:marRight w:val="0"/>
                                      <w:marTop w:val="0"/>
                                      <w:marBottom w:val="0"/>
                                      <w:divBdr>
                                        <w:top w:val="none" w:sz="0" w:space="0" w:color="auto"/>
                                        <w:left w:val="none" w:sz="0" w:space="0" w:color="auto"/>
                                        <w:bottom w:val="none" w:sz="0" w:space="0" w:color="auto"/>
                                        <w:right w:val="none" w:sz="0" w:space="0" w:color="auto"/>
                                      </w:divBdr>
                                      <w:divsChild>
                                        <w:div w:id="11579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8328">
                              <w:marLeft w:val="0"/>
                              <w:marRight w:val="120"/>
                              <w:marTop w:val="0"/>
                              <w:marBottom w:val="0"/>
                              <w:divBdr>
                                <w:top w:val="none" w:sz="0" w:space="0" w:color="auto"/>
                                <w:left w:val="none" w:sz="0" w:space="0" w:color="auto"/>
                                <w:bottom w:val="none" w:sz="0" w:space="0" w:color="auto"/>
                                <w:right w:val="none" w:sz="0" w:space="0" w:color="auto"/>
                              </w:divBdr>
                              <w:divsChild>
                                <w:div w:id="538738094">
                                  <w:marLeft w:val="0"/>
                                  <w:marRight w:val="0"/>
                                  <w:marTop w:val="0"/>
                                  <w:marBottom w:val="0"/>
                                  <w:divBdr>
                                    <w:top w:val="none" w:sz="0" w:space="0" w:color="auto"/>
                                    <w:left w:val="none" w:sz="0" w:space="0" w:color="auto"/>
                                    <w:bottom w:val="none" w:sz="0" w:space="0" w:color="auto"/>
                                    <w:right w:val="none" w:sz="0" w:space="0" w:color="auto"/>
                                  </w:divBdr>
                                  <w:divsChild>
                                    <w:div w:id="389888508">
                                      <w:marLeft w:val="0"/>
                                      <w:marRight w:val="0"/>
                                      <w:marTop w:val="0"/>
                                      <w:marBottom w:val="0"/>
                                      <w:divBdr>
                                        <w:top w:val="none" w:sz="0" w:space="0" w:color="auto"/>
                                        <w:left w:val="none" w:sz="0" w:space="0" w:color="auto"/>
                                        <w:bottom w:val="none" w:sz="0" w:space="0" w:color="auto"/>
                                        <w:right w:val="none" w:sz="0" w:space="0" w:color="auto"/>
                                      </w:divBdr>
                                      <w:divsChild>
                                        <w:div w:id="18988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4622">
                              <w:marLeft w:val="0"/>
                              <w:marRight w:val="120"/>
                              <w:marTop w:val="0"/>
                              <w:marBottom w:val="0"/>
                              <w:divBdr>
                                <w:top w:val="none" w:sz="0" w:space="0" w:color="auto"/>
                                <w:left w:val="none" w:sz="0" w:space="0" w:color="auto"/>
                                <w:bottom w:val="none" w:sz="0" w:space="0" w:color="auto"/>
                                <w:right w:val="none" w:sz="0" w:space="0" w:color="auto"/>
                              </w:divBdr>
                              <w:divsChild>
                                <w:div w:id="371273418">
                                  <w:marLeft w:val="0"/>
                                  <w:marRight w:val="0"/>
                                  <w:marTop w:val="0"/>
                                  <w:marBottom w:val="0"/>
                                  <w:divBdr>
                                    <w:top w:val="none" w:sz="0" w:space="0" w:color="auto"/>
                                    <w:left w:val="none" w:sz="0" w:space="0" w:color="auto"/>
                                    <w:bottom w:val="none" w:sz="0" w:space="0" w:color="auto"/>
                                    <w:right w:val="none" w:sz="0" w:space="0" w:color="auto"/>
                                  </w:divBdr>
                                  <w:divsChild>
                                    <w:div w:id="218058271">
                                      <w:marLeft w:val="0"/>
                                      <w:marRight w:val="0"/>
                                      <w:marTop w:val="0"/>
                                      <w:marBottom w:val="0"/>
                                      <w:divBdr>
                                        <w:top w:val="none" w:sz="0" w:space="0" w:color="auto"/>
                                        <w:left w:val="none" w:sz="0" w:space="0" w:color="auto"/>
                                        <w:bottom w:val="none" w:sz="0" w:space="0" w:color="auto"/>
                                        <w:right w:val="none" w:sz="0" w:space="0" w:color="auto"/>
                                      </w:divBdr>
                                      <w:divsChild>
                                        <w:div w:id="5056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69790">
                              <w:marLeft w:val="0"/>
                              <w:marRight w:val="120"/>
                              <w:marTop w:val="0"/>
                              <w:marBottom w:val="0"/>
                              <w:divBdr>
                                <w:top w:val="none" w:sz="0" w:space="0" w:color="auto"/>
                                <w:left w:val="none" w:sz="0" w:space="0" w:color="auto"/>
                                <w:bottom w:val="none" w:sz="0" w:space="0" w:color="auto"/>
                                <w:right w:val="none" w:sz="0" w:space="0" w:color="auto"/>
                              </w:divBdr>
                              <w:divsChild>
                                <w:div w:id="719985814">
                                  <w:marLeft w:val="0"/>
                                  <w:marRight w:val="0"/>
                                  <w:marTop w:val="0"/>
                                  <w:marBottom w:val="0"/>
                                  <w:divBdr>
                                    <w:top w:val="none" w:sz="0" w:space="0" w:color="auto"/>
                                    <w:left w:val="none" w:sz="0" w:space="0" w:color="auto"/>
                                    <w:bottom w:val="none" w:sz="0" w:space="0" w:color="auto"/>
                                    <w:right w:val="none" w:sz="0" w:space="0" w:color="auto"/>
                                  </w:divBdr>
                                  <w:divsChild>
                                    <w:div w:id="258803333">
                                      <w:marLeft w:val="0"/>
                                      <w:marRight w:val="0"/>
                                      <w:marTop w:val="0"/>
                                      <w:marBottom w:val="0"/>
                                      <w:divBdr>
                                        <w:top w:val="none" w:sz="0" w:space="0" w:color="auto"/>
                                        <w:left w:val="none" w:sz="0" w:space="0" w:color="auto"/>
                                        <w:bottom w:val="none" w:sz="0" w:space="0" w:color="auto"/>
                                        <w:right w:val="none" w:sz="0" w:space="0" w:color="auto"/>
                                      </w:divBdr>
                                      <w:divsChild>
                                        <w:div w:id="10991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716">
                              <w:marLeft w:val="0"/>
                              <w:marRight w:val="120"/>
                              <w:marTop w:val="0"/>
                              <w:marBottom w:val="0"/>
                              <w:divBdr>
                                <w:top w:val="none" w:sz="0" w:space="0" w:color="auto"/>
                                <w:left w:val="none" w:sz="0" w:space="0" w:color="auto"/>
                                <w:bottom w:val="none" w:sz="0" w:space="0" w:color="auto"/>
                                <w:right w:val="none" w:sz="0" w:space="0" w:color="auto"/>
                              </w:divBdr>
                              <w:divsChild>
                                <w:div w:id="1981617972">
                                  <w:marLeft w:val="0"/>
                                  <w:marRight w:val="0"/>
                                  <w:marTop w:val="0"/>
                                  <w:marBottom w:val="0"/>
                                  <w:divBdr>
                                    <w:top w:val="none" w:sz="0" w:space="0" w:color="auto"/>
                                    <w:left w:val="none" w:sz="0" w:space="0" w:color="auto"/>
                                    <w:bottom w:val="none" w:sz="0" w:space="0" w:color="auto"/>
                                    <w:right w:val="none" w:sz="0" w:space="0" w:color="auto"/>
                                  </w:divBdr>
                                  <w:divsChild>
                                    <w:div w:id="1993367585">
                                      <w:marLeft w:val="0"/>
                                      <w:marRight w:val="0"/>
                                      <w:marTop w:val="0"/>
                                      <w:marBottom w:val="0"/>
                                      <w:divBdr>
                                        <w:top w:val="none" w:sz="0" w:space="0" w:color="auto"/>
                                        <w:left w:val="none" w:sz="0" w:space="0" w:color="auto"/>
                                        <w:bottom w:val="none" w:sz="0" w:space="0" w:color="auto"/>
                                        <w:right w:val="none" w:sz="0" w:space="0" w:color="auto"/>
                                      </w:divBdr>
                                      <w:divsChild>
                                        <w:div w:id="18227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2780">
                              <w:marLeft w:val="0"/>
                              <w:marRight w:val="120"/>
                              <w:marTop w:val="0"/>
                              <w:marBottom w:val="0"/>
                              <w:divBdr>
                                <w:top w:val="none" w:sz="0" w:space="0" w:color="auto"/>
                                <w:left w:val="none" w:sz="0" w:space="0" w:color="auto"/>
                                <w:bottom w:val="none" w:sz="0" w:space="0" w:color="auto"/>
                                <w:right w:val="none" w:sz="0" w:space="0" w:color="auto"/>
                              </w:divBdr>
                              <w:divsChild>
                                <w:div w:id="899825839">
                                  <w:marLeft w:val="0"/>
                                  <w:marRight w:val="0"/>
                                  <w:marTop w:val="0"/>
                                  <w:marBottom w:val="0"/>
                                  <w:divBdr>
                                    <w:top w:val="none" w:sz="0" w:space="0" w:color="auto"/>
                                    <w:left w:val="none" w:sz="0" w:space="0" w:color="auto"/>
                                    <w:bottom w:val="none" w:sz="0" w:space="0" w:color="auto"/>
                                    <w:right w:val="none" w:sz="0" w:space="0" w:color="auto"/>
                                  </w:divBdr>
                                  <w:divsChild>
                                    <w:div w:id="1987663859">
                                      <w:marLeft w:val="0"/>
                                      <w:marRight w:val="0"/>
                                      <w:marTop w:val="0"/>
                                      <w:marBottom w:val="0"/>
                                      <w:divBdr>
                                        <w:top w:val="none" w:sz="0" w:space="0" w:color="auto"/>
                                        <w:left w:val="none" w:sz="0" w:space="0" w:color="auto"/>
                                        <w:bottom w:val="none" w:sz="0" w:space="0" w:color="auto"/>
                                        <w:right w:val="none" w:sz="0" w:space="0" w:color="auto"/>
                                      </w:divBdr>
                                      <w:divsChild>
                                        <w:div w:id="3204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7981">
                              <w:marLeft w:val="0"/>
                              <w:marRight w:val="120"/>
                              <w:marTop w:val="0"/>
                              <w:marBottom w:val="0"/>
                              <w:divBdr>
                                <w:top w:val="none" w:sz="0" w:space="0" w:color="auto"/>
                                <w:left w:val="none" w:sz="0" w:space="0" w:color="auto"/>
                                <w:bottom w:val="none" w:sz="0" w:space="0" w:color="auto"/>
                                <w:right w:val="none" w:sz="0" w:space="0" w:color="auto"/>
                              </w:divBdr>
                              <w:divsChild>
                                <w:div w:id="61828922">
                                  <w:marLeft w:val="0"/>
                                  <w:marRight w:val="0"/>
                                  <w:marTop w:val="0"/>
                                  <w:marBottom w:val="0"/>
                                  <w:divBdr>
                                    <w:top w:val="none" w:sz="0" w:space="0" w:color="auto"/>
                                    <w:left w:val="none" w:sz="0" w:space="0" w:color="auto"/>
                                    <w:bottom w:val="none" w:sz="0" w:space="0" w:color="auto"/>
                                    <w:right w:val="none" w:sz="0" w:space="0" w:color="auto"/>
                                  </w:divBdr>
                                  <w:divsChild>
                                    <w:div w:id="562375690">
                                      <w:marLeft w:val="0"/>
                                      <w:marRight w:val="0"/>
                                      <w:marTop w:val="0"/>
                                      <w:marBottom w:val="0"/>
                                      <w:divBdr>
                                        <w:top w:val="none" w:sz="0" w:space="0" w:color="auto"/>
                                        <w:left w:val="none" w:sz="0" w:space="0" w:color="auto"/>
                                        <w:bottom w:val="none" w:sz="0" w:space="0" w:color="auto"/>
                                        <w:right w:val="none" w:sz="0" w:space="0" w:color="auto"/>
                                      </w:divBdr>
                                      <w:divsChild>
                                        <w:div w:id="13112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3166">
                              <w:marLeft w:val="0"/>
                              <w:marRight w:val="120"/>
                              <w:marTop w:val="0"/>
                              <w:marBottom w:val="0"/>
                              <w:divBdr>
                                <w:top w:val="none" w:sz="0" w:space="0" w:color="auto"/>
                                <w:left w:val="none" w:sz="0" w:space="0" w:color="auto"/>
                                <w:bottom w:val="none" w:sz="0" w:space="0" w:color="auto"/>
                                <w:right w:val="none" w:sz="0" w:space="0" w:color="auto"/>
                              </w:divBdr>
                              <w:divsChild>
                                <w:div w:id="801968592">
                                  <w:marLeft w:val="0"/>
                                  <w:marRight w:val="0"/>
                                  <w:marTop w:val="0"/>
                                  <w:marBottom w:val="0"/>
                                  <w:divBdr>
                                    <w:top w:val="none" w:sz="0" w:space="0" w:color="auto"/>
                                    <w:left w:val="none" w:sz="0" w:space="0" w:color="auto"/>
                                    <w:bottom w:val="none" w:sz="0" w:space="0" w:color="auto"/>
                                    <w:right w:val="none" w:sz="0" w:space="0" w:color="auto"/>
                                  </w:divBdr>
                                  <w:divsChild>
                                    <w:div w:id="1805193485">
                                      <w:marLeft w:val="0"/>
                                      <w:marRight w:val="0"/>
                                      <w:marTop w:val="0"/>
                                      <w:marBottom w:val="0"/>
                                      <w:divBdr>
                                        <w:top w:val="none" w:sz="0" w:space="0" w:color="auto"/>
                                        <w:left w:val="none" w:sz="0" w:space="0" w:color="auto"/>
                                        <w:bottom w:val="none" w:sz="0" w:space="0" w:color="auto"/>
                                        <w:right w:val="none" w:sz="0" w:space="0" w:color="auto"/>
                                      </w:divBdr>
                                      <w:divsChild>
                                        <w:div w:id="8610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70279">
                              <w:marLeft w:val="0"/>
                              <w:marRight w:val="120"/>
                              <w:marTop w:val="0"/>
                              <w:marBottom w:val="0"/>
                              <w:divBdr>
                                <w:top w:val="none" w:sz="0" w:space="0" w:color="auto"/>
                                <w:left w:val="none" w:sz="0" w:space="0" w:color="auto"/>
                                <w:bottom w:val="none" w:sz="0" w:space="0" w:color="auto"/>
                                <w:right w:val="none" w:sz="0" w:space="0" w:color="auto"/>
                              </w:divBdr>
                              <w:divsChild>
                                <w:div w:id="1907108735">
                                  <w:marLeft w:val="0"/>
                                  <w:marRight w:val="0"/>
                                  <w:marTop w:val="0"/>
                                  <w:marBottom w:val="0"/>
                                  <w:divBdr>
                                    <w:top w:val="none" w:sz="0" w:space="0" w:color="auto"/>
                                    <w:left w:val="none" w:sz="0" w:space="0" w:color="auto"/>
                                    <w:bottom w:val="none" w:sz="0" w:space="0" w:color="auto"/>
                                    <w:right w:val="none" w:sz="0" w:space="0" w:color="auto"/>
                                  </w:divBdr>
                                  <w:divsChild>
                                    <w:div w:id="2013604173">
                                      <w:marLeft w:val="0"/>
                                      <w:marRight w:val="0"/>
                                      <w:marTop w:val="0"/>
                                      <w:marBottom w:val="0"/>
                                      <w:divBdr>
                                        <w:top w:val="none" w:sz="0" w:space="0" w:color="auto"/>
                                        <w:left w:val="none" w:sz="0" w:space="0" w:color="auto"/>
                                        <w:bottom w:val="none" w:sz="0" w:space="0" w:color="auto"/>
                                        <w:right w:val="none" w:sz="0" w:space="0" w:color="auto"/>
                                      </w:divBdr>
                                      <w:divsChild>
                                        <w:div w:id="19372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8881">
                              <w:marLeft w:val="0"/>
                              <w:marRight w:val="120"/>
                              <w:marTop w:val="0"/>
                              <w:marBottom w:val="0"/>
                              <w:divBdr>
                                <w:top w:val="none" w:sz="0" w:space="0" w:color="auto"/>
                                <w:left w:val="none" w:sz="0" w:space="0" w:color="auto"/>
                                <w:bottom w:val="none" w:sz="0" w:space="0" w:color="auto"/>
                                <w:right w:val="none" w:sz="0" w:space="0" w:color="auto"/>
                              </w:divBdr>
                              <w:divsChild>
                                <w:div w:id="2065061625">
                                  <w:marLeft w:val="0"/>
                                  <w:marRight w:val="0"/>
                                  <w:marTop w:val="0"/>
                                  <w:marBottom w:val="0"/>
                                  <w:divBdr>
                                    <w:top w:val="none" w:sz="0" w:space="0" w:color="auto"/>
                                    <w:left w:val="none" w:sz="0" w:space="0" w:color="auto"/>
                                    <w:bottom w:val="none" w:sz="0" w:space="0" w:color="auto"/>
                                    <w:right w:val="none" w:sz="0" w:space="0" w:color="auto"/>
                                  </w:divBdr>
                                  <w:divsChild>
                                    <w:div w:id="508256409">
                                      <w:marLeft w:val="0"/>
                                      <w:marRight w:val="0"/>
                                      <w:marTop w:val="0"/>
                                      <w:marBottom w:val="0"/>
                                      <w:divBdr>
                                        <w:top w:val="none" w:sz="0" w:space="0" w:color="auto"/>
                                        <w:left w:val="none" w:sz="0" w:space="0" w:color="auto"/>
                                        <w:bottom w:val="none" w:sz="0" w:space="0" w:color="auto"/>
                                        <w:right w:val="none" w:sz="0" w:space="0" w:color="auto"/>
                                      </w:divBdr>
                                      <w:divsChild>
                                        <w:div w:id="9681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767">
                              <w:marLeft w:val="0"/>
                              <w:marRight w:val="120"/>
                              <w:marTop w:val="0"/>
                              <w:marBottom w:val="0"/>
                              <w:divBdr>
                                <w:top w:val="none" w:sz="0" w:space="0" w:color="auto"/>
                                <w:left w:val="none" w:sz="0" w:space="0" w:color="auto"/>
                                <w:bottom w:val="none" w:sz="0" w:space="0" w:color="auto"/>
                                <w:right w:val="none" w:sz="0" w:space="0" w:color="auto"/>
                              </w:divBdr>
                              <w:divsChild>
                                <w:div w:id="126361492">
                                  <w:marLeft w:val="0"/>
                                  <w:marRight w:val="0"/>
                                  <w:marTop w:val="0"/>
                                  <w:marBottom w:val="0"/>
                                  <w:divBdr>
                                    <w:top w:val="none" w:sz="0" w:space="0" w:color="auto"/>
                                    <w:left w:val="none" w:sz="0" w:space="0" w:color="auto"/>
                                    <w:bottom w:val="none" w:sz="0" w:space="0" w:color="auto"/>
                                    <w:right w:val="none" w:sz="0" w:space="0" w:color="auto"/>
                                  </w:divBdr>
                                  <w:divsChild>
                                    <w:div w:id="1167675081">
                                      <w:marLeft w:val="0"/>
                                      <w:marRight w:val="0"/>
                                      <w:marTop w:val="0"/>
                                      <w:marBottom w:val="0"/>
                                      <w:divBdr>
                                        <w:top w:val="none" w:sz="0" w:space="0" w:color="auto"/>
                                        <w:left w:val="none" w:sz="0" w:space="0" w:color="auto"/>
                                        <w:bottom w:val="none" w:sz="0" w:space="0" w:color="auto"/>
                                        <w:right w:val="none" w:sz="0" w:space="0" w:color="auto"/>
                                      </w:divBdr>
                                      <w:divsChild>
                                        <w:div w:id="7869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6026">
                              <w:marLeft w:val="0"/>
                              <w:marRight w:val="120"/>
                              <w:marTop w:val="0"/>
                              <w:marBottom w:val="0"/>
                              <w:divBdr>
                                <w:top w:val="none" w:sz="0" w:space="0" w:color="auto"/>
                                <w:left w:val="none" w:sz="0" w:space="0" w:color="auto"/>
                                <w:bottom w:val="none" w:sz="0" w:space="0" w:color="auto"/>
                                <w:right w:val="none" w:sz="0" w:space="0" w:color="auto"/>
                              </w:divBdr>
                              <w:divsChild>
                                <w:div w:id="391081714">
                                  <w:marLeft w:val="0"/>
                                  <w:marRight w:val="0"/>
                                  <w:marTop w:val="0"/>
                                  <w:marBottom w:val="0"/>
                                  <w:divBdr>
                                    <w:top w:val="none" w:sz="0" w:space="0" w:color="auto"/>
                                    <w:left w:val="none" w:sz="0" w:space="0" w:color="auto"/>
                                    <w:bottom w:val="none" w:sz="0" w:space="0" w:color="auto"/>
                                    <w:right w:val="none" w:sz="0" w:space="0" w:color="auto"/>
                                  </w:divBdr>
                                  <w:divsChild>
                                    <w:div w:id="1482886526">
                                      <w:marLeft w:val="0"/>
                                      <w:marRight w:val="0"/>
                                      <w:marTop w:val="0"/>
                                      <w:marBottom w:val="0"/>
                                      <w:divBdr>
                                        <w:top w:val="none" w:sz="0" w:space="0" w:color="auto"/>
                                        <w:left w:val="none" w:sz="0" w:space="0" w:color="auto"/>
                                        <w:bottom w:val="none" w:sz="0" w:space="0" w:color="auto"/>
                                        <w:right w:val="none" w:sz="0" w:space="0" w:color="auto"/>
                                      </w:divBdr>
                                      <w:divsChild>
                                        <w:div w:id="5726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9988">
                              <w:marLeft w:val="0"/>
                              <w:marRight w:val="120"/>
                              <w:marTop w:val="0"/>
                              <w:marBottom w:val="0"/>
                              <w:divBdr>
                                <w:top w:val="none" w:sz="0" w:space="0" w:color="auto"/>
                                <w:left w:val="none" w:sz="0" w:space="0" w:color="auto"/>
                                <w:bottom w:val="none" w:sz="0" w:space="0" w:color="auto"/>
                                <w:right w:val="none" w:sz="0" w:space="0" w:color="auto"/>
                              </w:divBdr>
                              <w:divsChild>
                                <w:div w:id="1283462823">
                                  <w:marLeft w:val="0"/>
                                  <w:marRight w:val="0"/>
                                  <w:marTop w:val="0"/>
                                  <w:marBottom w:val="0"/>
                                  <w:divBdr>
                                    <w:top w:val="none" w:sz="0" w:space="0" w:color="auto"/>
                                    <w:left w:val="none" w:sz="0" w:space="0" w:color="auto"/>
                                    <w:bottom w:val="none" w:sz="0" w:space="0" w:color="auto"/>
                                    <w:right w:val="none" w:sz="0" w:space="0" w:color="auto"/>
                                  </w:divBdr>
                                  <w:divsChild>
                                    <w:div w:id="1049961606">
                                      <w:marLeft w:val="0"/>
                                      <w:marRight w:val="0"/>
                                      <w:marTop w:val="0"/>
                                      <w:marBottom w:val="0"/>
                                      <w:divBdr>
                                        <w:top w:val="none" w:sz="0" w:space="0" w:color="auto"/>
                                        <w:left w:val="none" w:sz="0" w:space="0" w:color="auto"/>
                                        <w:bottom w:val="none" w:sz="0" w:space="0" w:color="auto"/>
                                        <w:right w:val="none" w:sz="0" w:space="0" w:color="auto"/>
                                      </w:divBdr>
                                      <w:divsChild>
                                        <w:div w:id="19675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86651">
                              <w:marLeft w:val="0"/>
                              <w:marRight w:val="120"/>
                              <w:marTop w:val="0"/>
                              <w:marBottom w:val="0"/>
                              <w:divBdr>
                                <w:top w:val="none" w:sz="0" w:space="0" w:color="auto"/>
                                <w:left w:val="none" w:sz="0" w:space="0" w:color="auto"/>
                                <w:bottom w:val="none" w:sz="0" w:space="0" w:color="auto"/>
                                <w:right w:val="none" w:sz="0" w:space="0" w:color="auto"/>
                              </w:divBdr>
                              <w:divsChild>
                                <w:div w:id="818114987">
                                  <w:marLeft w:val="0"/>
                                  <w:marRight w:val="0"/>
                                  <w:marTop w:val="0"/>
                                  <w:marBottom w:val="0"/>
                                  <w:divBdr>
                                    <w:top w:val="none" w:sz="0" w:space="0" w:color="auto"/>
                                    <w:left w:val="none" w:sz="0" w:space="0" w:color="auto"/>
                                    <w:bottom w:val="none" w:sz="0" w:space="0" w:color="auto"/>
                                    <w:right w:val="none" w:sz="0" w:space="0" w:color="auto"/>
                                  </w:divBdr>
                                  <w:divsChild>
                                    <w:div w:id="1418599934">
                                      <w:marLeft w:val="0"/>
                                      <w:marRight w:val="0"/>
                                      <w:marTop w:val="0"/>
                                      <w:marBottom w:val="0"/>
                                      <w:divBdr>
                                        <w:top w:val="none" w:sz="0" w:space="0" w:color="auto"/>
                                        <w:left w:val="none" w:sz="0" w:space="0" w:color="auto"/>
                                        <w:bottom w:val="none" w:sz="0" w:space="0" w:color="auto"/>
                                        <w:right w:val="none" w:sz="0" w:space="0" w:color="auto"/>
                                      </w:divBdr>
                                      <w:divsChild>
                                        <w:div w:id="2918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7932">
                              <w:marLeft w:val="0"/>
                              <w:marRight w:val="120"/>
                              <w:marTop w:val="0"/>
                              <w:marBottom w:val="0"/>
                              <w:divBdr>
                                <w:top w:val="none" w:sz="0" w:space="0" w:color="auto"/>
                                <w:left w:val="none" w:sz="0" w:space="0" w:color="auto"/>
                                <w:bottom w:val="none" w:sz="0" w:space="0" w:color="auto"/>
                                <w:right w:val="none" w:sz="0" w:space="0" w:color="auto"/>
                              </w:divBdr>
                              <w:divsChild>
                                <w:div w:id="261498313">
                                  <w:marLeft w:val="0"/>
                                  <w:marRight w:val="0"/>
                                  <w:marTop w:val="0"/>
                                  <w:marBottom w:val="0"/>
                                  <w:divBdr>
                                    <w:top w:val="none" w:sz="0" w:space="0" w:color="auto"/>
                                    <w:left w:val="none" w:sz="0" w:space="0" w:color="auto"/>
                                    <w:bottom w:val="none" w:sz="0" w:space="0" w:color="auto"/>
                                    <w:right w:val="none" w:sz="0" w:space="0" w:color="auto"/>
                                  </w:divBdr>
                                  <w:divsChild>
                                    <w:div w:id="1316106387">
                                      <w:marLeft w:val="0"/>
                                      <w:marRight w:val="0"/>
                                      <w:marTop w:val="0"/>
                                      <w:marBottom w:val="0"/>
                                      <w:divBdr>
                                        <w:top w:val="none" w:sz="0" w:space="0" w:color="auto"/>
                                        <w:left w:val="none" w:sz="0" w:space="0" w:color="auto"/>
                                        <w:bottom w:val="none" w:sz="0" w:space="0" w:color="auto"/>
                                        <w:right w:val="none" w:sz="0" w:space="0" w:color="auto"/>
                                      </w:divBdr>
                                      <w:divsChild>
                                        <w:div w:id="2940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7076">
                              <w:marLeft w:val="0"/>
                              <w:marRight w:val="120"/>
                              <w:marTop w:val="0"/>
                              <w:marBottom w:val="0"/>
                              <w:divBdr>
                                <w:top w:val="none" w:sz="0" w:space="0" w:color="auto"/>
                                <w:left w:val="none" w:sz="0" w:space="0" w:color="auto"/>
                                <w:bottom w:val="none" w:sz="0" w:space="0" w:color="auto"/>
                                <w:right w:val="none" w:sz="0" w:space="0" w:color="auto"/>
                              </w:divBdr>
                              <w:divsChild>
                                <w:div w:id="176231933">
                                  <w:marLeft w:val="0"/>
                                  <w:marRight w:val="0"/>
                                  <w:marTop w:val="0"/>
                                  <w:marBottom w:val="0"/>
                                  <w:divBdr>
                                    <w:top w:val="none" w:sz="0" w:space="0" w:color="auto"/>
                                    <w:left w:val="none" w:sz="0" w:space="0" w:color="auto"/>
                                    <w:bottom w:val="none" w:sz="0" w:space="0" w:color="auto"/>
                                    <w:right w:val="none" w:sz="0" w:space="0" w:color="auto"/>
                                  </w:divBdr>
                                  <w:divsChild>
                                    <w:div w:id="1121339150">
                                      <w:marLeft w:val="0"/>
                                      <w:marRight w:val="0"/>
                                      <w:marTop w:val="0"/>
                                      <w:marBottom w:val="0"/>
                                      <w:divBdr>
                                        <w:top w:val="none" w:sz="0" w:space="0" w:color="auto"/>
                                        <w:left w:val="none" w:sz="0" w:space="0" w:color="auto"/>
                                        <w:bottom w:val="none" w:sz="0" w:space="0" w:color="auto"/>
                                        <w:right w:val="none" w:sz="0" w:space="0" w:color="auto"/>
                                      </w:divBdr>
                                      <w:divsChild>
                                        <w:div w:id="17548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2414">
                              <w:marLeft w:val="0"/>
                              <w:marRight w:val="120"/>
                              <w:marTop w:val="0"/>
                              <w:marBottom w:val="0"/>
                              <w:divBdr>
                                <w:top w:val="none" w:sz="0" w:space="0" w:color="auto"/>
                                <w:left w:val="none" w:sz="0" w:space="0" w:color="auto"/>
                                <w:bottom w:val="none" w:sz="0" w:space="0" w:color="auto"/>
                                <w:right w:val="none" w:sz="0" w:space="0" w:color="auto"/>
                              </w:divBdr>
                              <w:divsChild>
                                <w:div w:id="1455756703">
                                  <w:marLeft w:val="0"/>
                                  <w:marRight w:val="0"/>
                                  <w:marTop w:val="0"/>
                                  <w:marBottom w:val="0"/>
                                  <w:divBdr>
                                    <w:top w:val="none" w:sz="0" w:space="0" w:color="auto"/>
                                    <w:left w:val="none" w:sz="0" w:space="0" w:color="auto"/>
                                    <w:bottom w:val="none" w:sz="0" w:space="0" w:color="auto"/>
                                    <w:right w:val="none" w:sz="0" w:space="0" w:color="auto"/>
                                  </w:divBdr>
                                  <w:divsChild>
                                    <w:div w:id="148644445">
                                      <w:marLeft w:val="0"/>
                                      <w:marRight w:val="0"/>
                                      <w:marTop w:val="0"/>
                                      <w:marBottom w:val="0"/>
                                      <w:divBdr>
                                        <w:top w:val="none" w:sz="0" w:space="0" w:color="auto"/>
                                        <w:left w:val="none" w:sz="0" w:space="0" w:color="auto"/>
                                        <w:bottom w:val="none" w:sz="0" w:space="0" w:color="auto"/>
                                        <w:right w:val="none" w:sz="0" w:space="0" w:color="auto"/>
                                      </w:divBdr>
                                      <w:divsChild>
                                        <w:div w:id="21075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5728">
                              <w:marLeft w:val="0"/>
                              <w:marRight w:val="120"/>
                              <w:marTop w:val="0"/>
                              <w:marBottom w:val="0"/>
                              <w:divBdr>
                                <w:top w:val="none" w:sz="0" w:space="0" w:color="auto"/>
                                <w:left w:val="none" w:sz="0" w:space="0" w:color="auto"/>
                                <w:bottom w:val="none" w:sz="0" w:space="0" w:color="auto"/>
                                <w:right w:val="none" w:sz="0" w:space="0" w:color="auto"/>
                              </w:divBdr>
                              <w:divsChild>
                                <w:div w:id="8332934">
                                  <w:marLeft w:val="0"/>
                                  <w:marRight w:val="0"/>
                                  <w:marTop w:val="0"/>
                                  <w:marBottom w:val="0"/>
                                  <w:divBdr>
                                    <w:top w:val="none" w:sz="0" w:space="0" w:color="auto"/>
                                    <w:left w:val="none" w:sz="0" w:space="0" w:color="auto"/>
                                    <w:bottom w:val="none" w:sz="0" w:space="0" w:color="auto"/>
                                    <w:right w:val="none" w:sz="0" w:space="0" w:color="auto"/>
                                  </w:divBdr>
                                  <w:divsChild>
                                    <w:div w:id="1956788945">
                                      <w:marLeft w:val="0"/>
                                      <w:marRight w:val="0"/>
                                      <w:marTop w:val="0"/>
                                      <w:marBottom w:val="0"/>
                                      <w:divBdr>
                                        <w:top w:val="none" w:sz="0" w:space="0" w:color="auto"/>
                                        <w:left w:val="none" w:sz="0" w:space="0" w:color="auto"/>
                                        <w:bottom w:val="none" w:sz="0" w:space="0" w:color="auto"/>
                                        <w:right w:val="none" w:sz="0" w:space="0" w:color="auto"/>
                                      </w:divBdr>
                                      <w:divsChild>
                                        <w:div w:id="11326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2897">
                              <w:marLeft w:val="0"/>
                              <w:marRight w:val="120"/>
                              <w:marTop w:val="0"/>
                              <w:marBottom w:val="0"/>
                              <w:divBdr>
                                <w:top w:val="none" w:sz="0" w:space="0" w:color="auto"/>
                                <w:left w:val="none" w:sz="0" w:space="0" w:color="auto"/>
                                <w:bottom w:val="none" w:sz="0" w:space="0" w:color="auto"/>
                                <w:right w:val="none" w:sz="0" w:space="0" w:color="auto"/>
                              </w:divBdr>
                              <w:divsChild>
                                <w:div w:id="250895698">
                                  <w:marLeft w:val="0"/>
                                  <w:marRight w:val="0"/>
                                  <w:marTop w:val="0"/>
                                  <w:marBottom w:val="0"/>
                                  <w:divBdr>
                                    <w:top w:val="none" w:sz="0" w:space="0" w:color="auto"/>
                                    <w:left w:val="none" w:sz="0" w:space="0" w:color="auto"/>
                                    <w:bottom w:val="none" w:sz="0" w:space="0" w:color="auto"/>
                                    <w:right w:val="none" w:sz="0" w:space="0" w:color="auto"/>
                                  </w:divBdr>
                                  <w:divsChild>
                                    <w:div w:id="558832492">
                                      <w:marLeft w:val="0"/>
                                      <w:marRight w:val="0"/>
                                      <w:marTop w:val="0"/>
                                      <w:marBottom w:val="0"/>
                                      <w:divBdr>
                                        <w:top w:val="none" w:sz="0" w:space="0" w:color="auto"/>
                                        <w:left w:val="none" w:sz="0" w:space="0" w:color="auto"/>
                                        <w:bottom w:val="none" w:sz="0" w:space="0" w:color="auto"/>
                                        <w:right w:val="none" w:sz="0" w:space="0" w:color="auto"/>
                                      </w:divBdr>
                                      <w:divsChild>
                                        <w:div w:id="8079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8065">
                              <w:marLeft w:val="0"/>
                              <w:marRight w:val="120"/>
                              <w:marTop w:val="0"/>
                              <w:marBottom w:val="0"/>
                              <w:divBdr>
                                <w:top w:val="none" w:sz="0" w:space="0" w:color="auto"/>
                                <w:left w:val="none" w:sz="0" w:space="0" w:color="auto"/>
                                <w:bottom w:val="none" w:sz="0" w:space="0" w:color="auto"/>
                                <w:right w:val="none" w:sz="0" w:space="0" w:color="auto"/>
                              </w:divBdr>
                              <w:divsChild>
                                <w:div w:id="1362436455">
                                  <w:marLeft w:val="0"/>
                                  <w:marRight w:val="0"/>
                                  <w:marTop w:val="0"/>
                                  <w:marBottom w:val="0"/>
                                  <w:divBdr>
                                    <w:top w:val="none" w:sz="0" w:space="0" w:color="auto"/>
                                    <w:left w:val="none" w:sz="0" w:space="0" w:color="auto"/>
                                    <w:bottom w:val="none" w:sz="0" w:space="0" w:color="auto"/>
                                    <w:right w:val="none" w:sz="0" w:space="0" w:color="auto"/>
                                  </w:divBdr>
                                  <w:divsChild>
                                    <w:div w:id="956565206">
                                      <w:marLeft w:val="0"/>
                                      <w:marRight w:val="0"/>
                                      <w:marTop w:val="0"/>
                                      <w:marBottom w:val="0"/>
                                      <w:divBdr>
                                        <w:top w:val="none" w:sz="0" w:space="0" w:color="auto"/>
                                        <w:left w:val="none" w:sz="0" w:space="0" w:color="auto"/>
                                        <w:bottom w:val="none" w:sz="0" w:space="0" w:color="auto"/>
                                        <w:right w:val="none" w:sz="0" w:space="0" w:color="auto"/>
                                      </w:divBdr>
                                      <w:divsChild>
                                        <w:div w:id="1227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82730">
                              <w:marLeft w:val="0"/>
                              <w:marRight w:val="120"/>
                              <w:marTop w:val="0"/>
                              <w:marBottom w:val="0"/>
                              <w:divBdr>
                                <w:top w:val="none" w:sz="0" w:space="0" w:color="auto"/>
                                <w:left w:val="none" w:sz="0" w:space="0" w:color="auto"/>
                                <w:bottom w:val="none" w:sz="0" w:space="0" w:color="auto"/>
                                <w:right w:val="none" w:sz="0" w:space="0" w:color="auto"/>
                              </w:divBdr>
                              <w:divsChild>
                                <w:div w:id="1838424851">
                                  <w:marLeft w:val="0"/>
                                  <w:marRight w:val="0"/>
                                  <w:marTop w:val="0"/>
                                  <w:marBottom w:val="0"/>
                                  <w:divBdr>
                                    <w:top w:val="none" w:sz="0" w:space="0" w:color="auto"/>
                                    <w:left w:val="none" w:sz="0" w:space="0" w:color="auto"/>
                                    <w:bottom w:val="none" w:sz="0" w:space="0" w:color="auto"/>
                                    <w:right w:val="none" w:sz="0" w:space="0" w:color="auto"/>
                                  </w:divBdr>
                                  <w:divsChild>
                                    <w:div w:id="1394039710">
                                      <w:marLeft w:val="0"/>
                                      <w:marRight w:val="0"/>
                                      <w:marTop w:val="0"/>
                                      <w:marBottom w:val="0"/>
                                      <w:divBdr>
                                        <w:top w:val="none" w:sz="0" w:space="0" w:color="auto"/>
                                        <w:left w:val="none" w:sz="0" w:space="0" w:color="auto"/>
                                        <w:bottom w:val="none" w:sz="0" w:space="0" w:color="auto"/>
                                        <w:right w:val="none" w:sz="0" w:space="0" w:color="auto"/>
                                      </w:divBdr>
                                      <w:divsChild>
                                        <w:div w:id="10693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7543">
                              <w:marLeft w:val="0"/>
                              <w:marRight w:val="120"/>
                              <w:marTop w:val="0"/>
                              <w:marBottom w:val="0"/>
                              <w:divBdr>
                                <w:top w:val="none" w:sz="0" w:space="0" w:color="auto"/>
                                <w:left w:val="none" w:sz="0" w:space="0" w:color="auto"/>
                                <w:bottom w:val="none" w:sz="0" w:space="0" w:color="auto"/>
                                <w:right w:val="none" w:sz="0" w:space="0" w:color="auto"/>
                              </w:divBdr>
                              <w:divsChild>
                                <w:div w:id="2007827746">
                                  <w:marLeft w:val="0"/>
                                  <w:marRight w:val="0"/>
                                  <w:marTop w:val="0"/>
                                  <w:marBottom w:val="0"/>
                                  <w:divBdr>
                                    <w:top w:val="none" w:sz="0" w:space="0" w:color="auto"/>
                                    <w:left w:val="none" w:sz="0" w:space="0" w:color="auto"/>
                                    <w:bottom w:val="none" w:sz="0" w:space="0" w:color="auto"/>
                                    <w:right w:val="none" w:sz="0" w:space="0" w:color="auto"/>
                                  </w:divBdr>
                                  <w:divsChild>
                                    <w:div w:id="548224394">
                                      <w:marLeft w:val="0"/>
                                      <w:marRight w:val="0"/>
                                      <w:marTop w:val="0"/>
                                      <w:marBottom w:val="0"/>
                                      <w:divBdr>
                                        <w:top w:val="none" w:sz="0" w:space="0" w:color="auto"/>
                                        <w:left w:val="none" w:sz="0" w:space="0" w:color="auto"/>
                                        <w:bottom w:val="none" w:sz="0" w:space="0" w:color="auto"/>
                                        <w:right w:val="none" w:sz="0" w:space="0" w:color="auto"/>
                                      </w:divBdr>
                                      <w:divsChild>
                                        <w:div w:id="12836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5277">
                              <w:marLeft w:val="0"/>
                              <w:marRight w:val="120"/>
                              <w:marTop w:val="0"/>
                              <w:marBottom w:val="0"/>
                              <w:divBdr>
                                <w:top w:val="none" w:sz="0" w:space="0" w:color="auto"/>
                                <w:left w:val="none" w:sz="0" w:space="0" w:color="auto"/>
                                <w:bottom w:val="none" w:sz="0" w:space="0" w:color="auto"/>
                                <w:right w:val="none" w:sz="0" w:space="0" w:color="auto"/>
                              </w:divBdr>
                              <w:divsChild>
                                <w:div w:id="724597759">
                                  <w:marLeft w:val="0"/>
                                  <w:marRight w:val="0"/>
                                  <w:marTop w:val="0"/>
                                  <w:marBottom w:val="0"/>
                                  <w:divBdr>
                                    <w:top w:val="none" w:sz="0" w:space="0" w:color="auto"/>
                                    <w:left w:val="none" w:sz="0" w:space="0" w:color="auto"/>
                                    <w:bottom w:val="none" w:sz="0" w:space="0" w:color="auto"/>
                                    <w:right w:val="none" w:sz="0" w:space="0" w:color="auto"/>
                                  </w:divBdr>
                                  <w:divsChild>
                                    <w:div w:id="863205325">
                                      <w:marLeft w:val="0"/>
                                      <w:marRight w:val="0"/>
                                      <w:marTop w:val="0"/>
                                      <w:marBottom w:val="0"/>
                                      <w:divBdr>
                                        <w:top w:val="none" w:sz="0" w:space="0" w:color="auto"/>
                                        <w:left w:val="none" w:sz="0" w:space="0" w:color="auto"/>
                                        <w:bottom w:val="none" w:sz="0" w:space="0" w:color="auto"/>
                                        <w:right w:val="none" w:sz="0" w:space="0" w:color="auto"/>
                                      </w:divBdr>
                                      <w:divsChild>
                                        <w:div w:id="5750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015">
                              <w:marLeft w:val="0"/>
                              <w:marRight w:val="120"/>
                              <w:marTop w:val="0"/>
                              <w:marBottom w:val="0"/>
                              <w:divBdr>
                                <w:top w:val="none" w:sz="0" w:space="0" w:color="auto"/>
                                <w:left w:val="none" w:sz="0" w:space="0" w:color="auto"/>
                                <w:bottom w:val="none" w:sz="0" w:space="0" w:color="auto"/>
                                <w:right w:val="none" w:sz="0" w:space="0" w:color="auto"/>
                              </w:divBdr>
                              <w:divsChild>
                                <w:div w:id="196311379">
                                  <w:marLeft w:val="0"/>
                                  <w:marRight w:val="0"/>
                                  <w:marTop w:val="0"/>
                                  <w:marBottom w:val="0"/>
                                  <w:divBdr>
                                    <w:top w:val="none" w:sz="0" w:space="0" w:color="auto"/>
                                    <w:left w:val="none" w:sz="0" w:space="0" w:color="auto"/>
                                    <w:bottom w:val="none" w:sz="0" w:space="0" w:color="auto"/>
                                    <w:right w:val="none" w:sz="0" w:space="0" w:color="auto"/>
                                  </w:divBdr>
                                  <w:divsChild>
                                    <w:div w:id="155808606">
                                      <w:marLeft w:val="0"/>
                                      <w:marRight w:val="0"/>
                                      <w:marTop w:val="0"/>
                                      <w:marBottom w:val="0"/>
                                      <w:divBdr>
                                        <w:top w:val="none" w:sz="0" w:space="0" w:color="auto"/>
                                        <w:left w:val="none" w:sz="0" w:space="0" w:color="auto"/>
                                        <w:bottom w:val="none" w:sz="0" w:space="0" w:color="auto"/>
                                        <w:right w:val="none" w:sz="0" w:space="0" w:color="auto"/>
                                      </w:divBdr>
                                      <w:divsChild>
                                        <w:div w:id="1357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1317">
                              <w:marLeft w:val="0"/>
                              <w:marRight w:val="120"/>
                              <w:marTop w:val="0"/>
                              <w:marBottom w:val="0"/>
                              <w:divBdr>
                                <w:top w:val="none" w:sz="0" w:space="0" w:color="auto"/>
                                <w:left w:val="none" w:sz="0" w:space="0" w:color="auto"/>
                                <w:bottom w:val="none" w:sz="0" w:space="0" w:color="auto"/>
                                <w:right w:val="none" w:sz="0" w:space="0" w:color="auto"/>
                              </w:divBdr>
                              <w:divsChild>
                                <w:div w:id="1416244990">
                                  <w:marLeft w:val="0"/>
                                  <w:marRight w:val="0"/>
                                  <w:marTop w:val="0"/>
                                  <w:marBottom w:val="0"/>
                                  <w:divBdr>
                                    <w:top w:val="none" w:sz="0" w:space="0" w:color="auto"/>
                                    <w:left w:val="none" w:sz="0" w:space="0" w:color="auto"/>
                                    <w:bottom w:val="none" w:sz="0" w:space="0" w:color="auto"/>
                                    <w:right w:val="none" w:sz="0" w:space="0" w:color="auto"/>
                                  </w:divBdr>
                                  <w:divsChild>
                                    <w:div w:id="1877696848">
                                      <w:marLeft w:val="0"/>
                                      <w:marRight w:val="0"/>
                                      <w:marTop w:val="0"/>
                                      <w:marBottom w:val="0"/>
                                      <w:divBdr>
                                        <w:top w:val="none" w:sz="0" w:space="0" w:color="auto"/>
                                        <w:left w:val="none" w:sz="0" w:space="0" w:color="auto"/>
                                        <w:bottom w:val="none" w:sz="0" w:space="0" w:color="auto"/>
                                        <w:right w:val="none" w:sz="0" w:space="0" w:color="auto"/>
                                      </w:divBdr>
                                      <w:divsChild>
                                        <w:div w:id="12732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530153">
          <w:marLeft w:val="0"/>
          <w:marRight w:val="0"/>
          <w:marTop w:val="0"/>
          <w:marBottom w:val="0"/>
          <w:divBdr>
            <w:top w:val="none" w:sz="0" w:space="0" w:color="auto"/>
            <w:left w:val="none" w:sz="0" w:space="0" w:color="auto"/>
            <w:bottom w:val="none" w:sz="0" w:space="0" w:color="auto"/>
            <w:right w:val="none" w:sz="0" w:space="0" w:color="auto"/>
          </w:divBdr>
        </w:div>
        <w:div w:id="130484687">
          <w:marLeft w:val="0"/>
          <w:marRight w:val="0"/>
          <w:marTop w:val="0"/>
          <w:marBottom w:val="0"/>
          <w:divBdr>
            <w:top w:val="none" w:sz="0" w:space="0" w:color="auto"/>
            <w:left w:val="none" w:sz="0" w:space="0" w:color="auto"/>
            <w:bottom w:val="none" w:sz="0" w:space="0" w:color="auto"/>
            <w:right w:val="none" w:sz="0" w:space="0" w:color="auto"/>
          </w:divBdr>
        </w:div>
        <w:div w:id="1442338330">
          <w:marLeft w:val="0"/>
          <w:marRight w:val="0"/>
          <w:marTop w:val="0"/>
          <w:marBottom w:val="0"/>
          <w:divBdr>
            <w:top w:val="none" w:sz="0" w:space="0" w:color="auto"/>
            <w:left w:val="none" w:sz="0" w:space="0" w:color="auto"/>
            <w:bottom w:val="none" w:sz="0" w:space="0" w:color="auto"/>
            <w:right w:val="none" w:sz="0" w:space="0" w:color="auto"/>
          </w:divBdr>
        </w:div>
        <w:div w:id="1401711798">
          <w:marLeft w:val="0"/>
          <w:marRight w:val="0"/>
          <w:marTop w:val="0"/>
          <w:marBottom w:val="0"/>
          <w:divBdr>
            <w:top w:val="none" w:sz="0" w:space="0" w:color="auto"/>
            <w:left w:val="none" w:sz="0" w:space="0" w:color="auto"/>
            <w:bottom w:val="none" w:sz="0" w:space="0" w:color="auto"/>
            <w:right w:val="none" w:sz="0" w:space="0" w:color="auto"/>
          </w:divBdr>
        </w:div>
        <w:div w:id="1019308217">
          <w:marLeft w:val="0"/>
          <w:marRight w:val="0"/>
          <w:marTop w:val="0"/>
          <w:marBottom w:val="0"/>
          <w:divBdr>
            <w:top w:val="none" w:sz="0" w:space="0" w:color="auto"/>
            <w:left w:val="none" w:sz="0" w:space="0" w:color="auto"/>
            <w:bottom w:val="none" w:sz="0" w:space="0" w:color="auto"/>
            <w:right w:val="none" w:sz="0" w:space="0" w:color="auto"/>
          </w:divBdr>
        </w:div>
        <w:div w:id="953555516">
          <w:marLeft w:val="0"/>
          <w:marRight w:val="0"/>
          <w:marTop w:val="0"/>
          <w:marBottom w:val="0"/>
          <w:divBdr>
            <w:top w:val="none" w:sz="0" w:space="0" w:color="auto"/>
            <w:left w:val="none" w:sz="0" w:space="0" w:color="auto"/>
            <w:bottom w:val="none" w:sz="0" w:space="0" w:color="auto"/>
            <w:right w:val="none" w:sz="0" w:space="0" w:color="auto"/>
          </w:divBdr>
        </w:div>
        <w:div w:id="112138286">
          <w:marLeft w:val="0"/>
          <w:marRight w:val="0"/>
          <w:marTop w:val="0"/>
          <w:marBottom w:val="0"/>
          <w:divBdr>
            <w:top w:val="none" w:sz="0" w:space="0" w:color="auto"/>
            <w:left w:val="none" w:sz="0" w:space="0" w:color="auto"/>
            <w:bottom w:val="none" w:sz="0" w:space="0" w:color="auto"/>
            <w:right w:val="none" w:sz="0" w:space="0" w:color="auto"/>
          </w:divBdr>
        </w:div>
        <w:div w:id="889850228">
          <w:marLeft w:val="0"/>
          <w:marRight w:val="0"/>
          <w:marTop w:val="0"/>
          <w:marBottom w:val="0"/>
          <w:divBdr>
            <w:top w:val="none" w:sz="0" w:space="0" w:color="auto"/>
            <w:left w:val="none" w:sz="0" w:space="0" w:color="auto"/>
            <w:bottom w:val="none" w:sz="0" w:space="0" w:color="auto"/>
            <w:right w:val="none" w:sz="0" w:space="0" w:color="auto"/>
          </w:divBdr>
        </w:div>
        <w:div w:id="915746721">
          <w:marLeft w:val="0"/>
          <w:marRight w:val="0"/>
          <w:marTop w:val="0"/>
          <w:marBottom w:val="0"/>
          <w:divBdr>
            <w:top w:val="none" w:sz="0" w:space="0" w:color="auto"/>
            <w:left w:val="none" w:sz="0" w:space="0" w:color="auto"/>
            <w:bottom w:val="none" w:sz="0" w:space="0" w:color="auto"/>
            <w:right w:val="none" w:sz="0" w:space="0" w:color="auto"/>
          </w:divBdr>
        </w:div>
        <w:div w:id="1057702169">
          <w:marLeft w:val="0"/>
          <w:marRight w:val="0"/>
          <w:marTop w:val="0"/>
          <w:marBottom w:val="0"/>
          <w:divBdr>
            <w:top w:val="none" w:sz="0" w:space="0" w:color="auto"/>
            <w:left w:val="none" w:sz="0" w:space="0" w:color="auto"/>
            <w:bottom w:val="none" w:sz="0" w:space="0" w:color="auto"/>
            <w:right w:val="none" w:sz="0" w:space="0" w:color="auto"/>
          </w:divBdr>
        </w:div>
        <w:div w:id="1969237382">
          <w:marLeft w:val="0"/>
          <w:marRight w:val="0"/>
          <w:marTop w:val="0"/>
          <w:marBottom w:val="0"/>
          <w:divBdr>
            <w:top w:val="none" w:sz="0" w:space="0" w:color="auto"/>
            <w:left w:val="none" w:sz="0" w:space="0" w:color="auto"/>
            <w:bottom w:val="none" w:sz="0" w:space="0" w:color="auto"/>
            <w:right w:val="none" w:sz="0" w:space="0" w:color="auto"/>
          </w:divBdr>
        </w:div>
        <w:div w:id="2029599265">
          <w:marLeft w:val="0"/>
          <w:marRight w:val="0"/>
          <w:marTop w:val="0"/>
          <w:marBottom w:val="0"/>
          <w:divBdr>
            <w:top w:val="none" w:sz="0" w:space="0" w:color="auto"/>
            <w:left w:val="none" w:sz="0" w:space="0" w:color="auto"/>
            <w:bottom w:val="none" w:sz="0" w:space="0" w:color="auto"/>
            <w:right w:val="none" w:sz="0" w:space="0" w:color="auto"/>
          </w:divBdr>
        </w:div>
        <w:div w:id="405229537">
          <w:marLeft w:val="0"/>
          <w:marRight w:val="0"/>
          <w:marTop w:val="0"/>
          <w:marBottom w:val="0"/>
          <w:divBdr>
            <w:top w:val="none" w:sz="0" w:space="0" w:color="auto"/>
            <w:left w:val="none" w:sz="0" w:space="0" w:color="auto"/>
            <w:bottom w:val="none" w:sz="0" w:space="0" w:color="auto"/>
            <w:right w:val="none" w:sz="0" w:space="0" w:color="auto"/>
          </w:divBdr>
        </w:div>
      </w:divsChild>
    </w:div>
    <w:div w:id="543294303">
      <w:bodyDiv w:val="1"/>
      <w:marLeft w:val="0"/>
      <w:marRight w:val="0"/>
      <w:marTop w:val="0"/>
      <w:marBottom w:val="0"/>
      <w:divBdr>
        <w:top w:val="none" w:sz="0" w:space="0" w:color="auto"/>
        <w:left w:val="none" w:sz="0" w:space="0" w:color="auto"/>
        <w:bottom w:val="none" w:sz="0" w:space="0" w:color="auto"/>
        <w:right w:val="none" w:sz="0" w:space="0" w:color="auto"/>
      </w:divBdr>
    </w:div>
    <w:div w:id="574706439">
      <w:bodyDiv w:val="1"/>
      <w:marLeft w:val="0"/>
      <w:marRight w:val="0"/>
      <w:marTop w:val="0"/>
      <w:marBottom w:val="0"/>
      <w:divBdr>
        <w:top w:val="none" w:sz="0" w:space="0" w:color="auto"/>
        <w:left w:val="none" w:sz="0" w:space="0" w:color="auto"/>
        <w:bottom w:val="none" w:sz="0" w:space="0" w:color="auto"/>
        <w:right w:val="none" w:sz="0" w:space="0" w:color="auto"/>
      </w:divBdr>
    </w:div>
    <w:div w:id="1070228182">
      <w:bodyDiv w:val="1"/>
      <w:marLeft w:val="0"/>
      <w:marRight w:val="0"/>
      <w:marTop w:val="0"/>
      <w:marBottom w:val="0"/>
      <w:divBdr>
        <w:top w:val="none" w:sz="0" w:space="0" w:color="auto"/>
        <w:left w:val="none" w:sz="0" w:space="0" w:color="auto"/>
        <w:bottom w:val="none" w:sz="0" w:space="0" w:color="auto"/>
        <w:right w:val="none" w:sz="0" w:space="0" w:color="auto"/>
      </w:divBdr>
    </w:div>
    <w:div w:id="1407652583">
      <w:bodyDiv w:val="1"/>
      <w:marLeft w:val="0"/>
      <w:marRight w:val="0"/>
      <w:marTop w:val="0"/>
      <w:marBottom w:val="0"/>
      <w:divBdr>
        <w:top w:val="none" w:sz="0" w:space="0" w:color="auto"/>
        <w:left w:val="none" w:sz="0" w:space="0" w:color="auto"/>
        <w:bottom w:val="none" w:sz="0" w:space="0" w:color="auto"/>
        <w:right w:val="none" w:sz="0" w:space="0" w:color="auto"/>
      </w:divBdr>
      <w:divsChild>
        <w:div w:id="1300645504">
          <w:marLeft w:val="0"/>
          <w:marRight w:val="0"/>
          <w:marTop w:val="0"/>
          <w:marBottom w:val="0"/>
          <w:divBdr>
            <w:top w:val="none" w:sz="0" w:space="0" w:color="auto"/>
            <w:left w:val="none" w:sz="0" w:space="0" w:color="auto"/>
            <w:bottom w:val="none" w:sz="0" w:space="0" w:color="auto"/>
            <w:right w:val="none" w:sz="0" w:space="0" w:color="auto"/>
          </w:divBdr>
        </w:div>
        <w:div w:id="1238323118">
          <w:marLeft w:val="0"/>
          <w:marRight w:val="0"/>
          <w:marTop w:val="0"/>
          <w:marBottom w:val="0"/>
          <w:divBdr>
            <w:top w:val="none" w:sz="0" w:space="0" w:color="auto"/>
            <w:left w:val="none" w:sz="0" w:space="0" w:color="auto"/>
            <w:bottom w:val="none" w:sz="0" w:space="0" w:color="auto"/>
            <w:right w:val="none" w:sz="0" w:space="0" w:color="auto"/>
          </w:divBdr>
        </w:div>
      </w:divsChild>
    </w:div>
    <w:div w:id="1737976519">
      <w:bodyDiv w:val="1"/>
      <w:marLeft w:val="0"/>
      <w:marRight w:val="0"/>
      <w:marTop w:val="0"/>
      <w:marBottom w:val="0"/>
      <w:divBdr>
        <w:top w:val="none" w:sz="0" w:space="0" w:color="auto"/>
        <w:left w:val="none" w:sz="0" w:space="0" w:color="auto"/>
        <w:bottom w:val="none" w:sz="0" w:space="0" w:color="auto"/>
        <w:right w:val="none" w:sz="0" w:space="0" w:color="auto"/>
      </w:divBdr>
      <w:divsChild>
        <w:div w:id="120853420">
          <w:marLeft w:val="0"/>
          <w:marRight w:val="0"/>
          <w:marTop w:val="0"/>
          <w:marBottom w:val="0"/>
          <w:divBdr>
            <w:top w:val="none" w:sz="0" w:space="0" w:color="auto"/>
            <w:left w:val="none" w:sz="0" w:space="0" w:color="auto"/>
            <w:bottom w:val="none" w:sz="0" w:space="0" w:color="auto"/>
            <w:right w:val="none" w:sz="0" w:space="0" w:color="auto"/>
          </w:divBdr>
        </w:div>
        <w:div w:id="1742946914">
          <w:marLeft w:val="0"/>
          <w:marRight w:val="0"/>
          <w:marTop w:val="0"/>
          <w:marBottom w:val="0"/>
          <w:divBdr>
            <w:top w:val="none" w:sz="0" w:space="0" w:color="auto"/>
            <w:left w:val="none" w:sz="0" w:space="0" w:color="auto"/>
            <w:bottom w:val="none" w:sz="0" w:space="0" w:color="auto"/>
            <w:right w:val="none" w:sz="0" w:space="0" w:color="auto"/>
          </w:divBdr>
          <w:divsChild>
            <w:div w:id="1007437221">
              <w:marLeft w:val="0"/>
              <w:marRight w:val="0"/>
              <w:marTop w:val="0"/>
              <w:marBottom w:val="300"/>
              <w:divBdr>
                <w:top w:val="none" w:sz="0" w:space="0" w:color="auto"/>
                <w:left w:val="none" w:sz="0" w:space="0" w:color="auto"/>
                <w:bottom w:val="none" w:sz="0" w:space="0" w:color="auto"/>
                <w:right w:val="none" w:sz="0" w:space="0" w:color="auto"/>
              </w:divBdr>
            </w:div>
          </w:divsChild>
        </w:div>
        <w:div w:id="1146359427">
          <w:marLeft w:val="0"/>
          <w:marRight w:val="0"/>
          <w:marTop w:val="0"/>
          <w:marBottom w:val="0"/>
          <w:divBdr>
            <w:top w:val="none" w:sz="0" w:space="0" w:color="auto"/>
            <w:left w:val="none" w:sz="0" w:space="0" w:color="auto"/>
            <w:bottom w:val="none" w:sz="0" w:space="0" w:color="auto"/>
            <w:right w:val="none" w:sz="0" w:space="0" w:color="auto"/>
          </w:divBdr>
        </w:div>
        <w:div w:id="1243762296">
          <w:marLeft w:val="0"/>
          <w:marRight w:val="0"/>
          <w:marTop w:val="0"/>
          <w:marBottom w:val="0"/>
          <w:divBdr>
            <w:top w:val="none" w:sz="0" w:space="0" w:color="auto"/>
            <w:left w:val="none" w:sz="0" w:space="0" w:color="auto"/>
            <w:bottom w:val="none" w:sz="0" w:space="0" w:color="auto"/>
            <w:right w:val="none" w:sz="0" w:space="0" w:color="auto"/>
          </w:divBdr>
        </w:div>
        <w:div w:id="1670326648">
          <w:marLeft w:val="0"/>
          <w:marRight w:val="0"/>
          <w:marTop w:val="0"/>
          <w:marBottom w:val="0"/>
          <w:divBdr>
            <w:top w:val="none" w:sz="0" w:space="0" w:color="auto"/>
            <w:left w:val="none" w:sz="0" w:space="0" w:color="auto"/>
            <w:bottom w:val="none" w:sz="0" w:space="0" w:color="auto"/>
            <w:right w:val="none" w:sz="0" w:space="0" w:color="auto"/>
          </w:divBdr>
        </w:div>
        <w:div w:id="1215115629">
          <w:marLeft w:val="0"/>
          <w:marRight w:val="0"/>
          <w:marTop w:val="0"/>
          <w:marBottom w:val="300"/>
          <w:divBdr>
            <w:top w:val="none" w:sz="0" w:space="0" w:color="auto"/>
            <w:left w:val="none" w:sz="0" w:space="0" w:color="auto"/>
            <w:bottom w:val="none" w:sz="0" w:space="0" w:color="auto"/>
            <w:right w:val="none" w:sz="0" w:space="0" w:color="auto"/>
          </w:divBdr>
          <w:divsChild>
            <w:div w:id="351155019">
              <w:marLeft w:val="0"/>
              <w:marRight w:val="0"/>
              <w:marTop w:val="0"/>
              <w:marBottom w:val="0"/>
              <w:divBdr>
                <w:top w:val="none" w:sz="0" w:space="0" w:color="auto"/>
                <w:left w:val="none" w:sz="0" w:space="0" w:color="auto"/>
                <w:bottom w:val="none" w:sz="0" w:space="0" w:color="auto"/>
                <w:right w:val="none" w:sz="0" w:space="0" w:color="auto"/>
              </w:divBdr>
              <w:divsChild>
                <w:div w:id="1203127234">
                  <w:marLeft w:val="0"/>
                  <w:marRight w:val="0"/>
                  <w:marTop w:val="0"/>
                  <w:marBottom w:val="0"/>
                  <w:divBdr>
                    <w:top w:val="none" w:sz="0" w:space="0" w:color="auto"/>
                    <w:left w:val="none" w:sz="0" w:space="0" w:color="auto"/>
                    <w:bottom w:val="none" w:sz="0" w:space="0" w:color="auto"/>
                    <w:right w:val="none" w:sz="0" w:space="0" w:color="auto"/>
                  </w:divBdr>
                  <w:divsChild>
                    <w:div w:id="1007095297">
                      <w:marLeft w:val="0"/>
                      <w:marRight w:val="0"/>
                      <w:marTop w:val="0"/>
                      <w:marBottom w:val="0"/>
                      <w:divBdr>
                        <w:top w:val="none" w:sz="0" w:space="0" w:color="auto"/>
                        <w:left w:val="none" w:sz="0" w:space="0" w:color="auto"/>
                        <w:bottom w:val="none" w:sz="0" w:space="0" w:color="auto"/>
                        <w:right w:val="none" w:sz="0" w:space="0" w:color="auto"/>
                      </w:divBdr>
                      <w:divsChild>
                        <w:div w:id="1194001903">
                          <w:marLeft w:val="0"/>
                          <w:marRight w:val="0"/>
                          <w:marTop w:val="0"/>
                          <w:marBottom w:val="0"/>
                          <w:divBdr>
                            <w:top w:val="none" w:sz="0" w:space="0" w:color="auto"/>
                            <w:left w:val="none" w:sz="0" w:space="0" w:color="auto"/>
                            <w:bottom w:val="none" w:sz="0" w:space="0" w:color="auto"/>
                            <w:right w:val="none" w:sz="0" w:space="0" w:color="auto"/>
                          </w:divBdr>
                          <w:divsChild>
                            <w:div w:id="1984264942">
                              <w:marLeft w:val="0"/>
                              <w:marRight w:val="120"/>
                              <w:marTop w:val="0"/>
                              <w:marBottom w:val="0"/>
                              <w:divBdr>
                                <w:top w:val="none" w:sz="0" w:space="0" w:color="auto"/>
                                <w:left w:val="none" w:sz="0" w:space="0" w:color="auto"/>
                                <w:bottom w:val="none" w:sz="0" w:space="0" w:color="auto"/>
                                <w:right w:val="none" w:sz="0" w:space="0" w:color="auto"/>
                              </w:divBdr>
                              <w:divsChild>
                                <w:div w:id="1094133505">
                                  <w:marLeft w:val="0"/>
                                  <w:marRight w:val="0"/>
                                  <w:marTop w:val="0"/>
                                  <w:marBottom w:val="0"/>
                                  <w:divBdr>
                                    <w:top w:val="none" w:sz="0" w:space="0" w:color="auto"/>
                                    <w:left w:val="none" w:sz="0" w:space="0" w:color="auto"/>
                                    <w:bottom w:val="none" w:sz="0" w:space="0" w:color="auto"/>
                                    <w:right w:val="none" w:sz="0" w:space="0" w:color="auto"/>
                                  </w:divBdr>
                                  <w:divsChild>
                                    <w:div w:id="729157858">
                                      <w:marLeft w:val="0"/>
                                      <w:marRight w:val="0"/>
                                      <w:marTop w:val="0"/>
                                      <w:marBottom w:val="0"/>
                                      <w:divBdr>
                                        <w:top w:val="none" w:sz="0" w:space="0" w:color="auto"/>
                                        <w:left w:val="none" w:sz="0" w:space="0" w:color="auto"/>
                                        <w:bottom w:val="none" w:sz="0" w:space="0" w:color="auto"/>
                                        <w:right w:val="none" w:sz="0" w:space="0" w:color="auto"/>
                                      </w:divBdr>
                                      <w:divsChild>
                                        <w:div w:id="1115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7762">
                              <w:marLeft w:val="0"/>
                              <w:marRight w:val="120"/>
                              <w:marTop w:val="0"/>
                              <w:marBottom w:val="0"/>
                              <w:divBdr>
                                <w:top w:val="none" w:sz="0" w:space="0" w:color="auto"/>
                                <w:left w:val="none" w:sz="0" w:space="0" w:color="auto"/>
                                <w:bottom w:val="none" w:sz="0" w:space="0" w:color="auto"/>
                                <w:right w:val="none" w:sz="0" w:space="0" w:color="auto"/>
                              </w:divBdr>
                              <w:divsChild>
                                <w:div w:id="287132235">
                                  <w:marLeft w:val="0"/>
                                  <w:marRight w:val="0"/>
                                  <w:marTop w:val="0"/>
                                  <w:marBottom w:val="0"/>
                                  <w:divBdr>
                                    <w:top w:val="none" w:sz="0" w:space="0" w:color="auto"/>
                                    <w:left w:val="none" w:sz="0" w:space="0" w:color="auto"/>
                                    <w:bottom w:val="none" w:sz="0" w:space="0" w:color="auto"/>
                                    <w:right w:val="none" w:sz="0" w:space="0" w:color="auto"/>
                                  </w:divBdr>
                                  <w:divsChild>
                                    <w:div w:id="563025391">
                                      <w:marLeft w:val="0"/>
                                      <w:marRight w:val="0"/>
                                      <w:marTop w:val="0"/>
                                      <w:marBottom w:val="0"/>
                                      <w:divBdr>
                                        <w:top w:val="none" w:sz="0" w:space="0" w:color="auto"/>
                                        <w:left w:val="none" w:sz="0" w:space="0" w:color="auto"/>
                                        <w:bottom w:val="none" w:sz="0" w:space="0" w:color="auto"/>
                                        <w:right w:val="none" w:sz="0" w:space="0" w:color="auto"/>
                                      </w:divBdr>
                                      <w:divsChild>
                                        <w:div w:id="14646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0998">
                              <w:marLeft w:val="0"/>
                              <w:marRight w:val="120"/>
                              <w:marTop w:val="0"/>
                              <w:marBottom w:val="0"/>
                              <w:divBdr>
                                <w:top w:val="none" w:sz="0" w:space="0" w:color="auto"/>
                                <w:left w:val="none" w:sz="0" w:space="0" w:color="auto"/>
                                <w:bottom w:val="none" w:sz="0" w:space="0" w:color="auto"/>
                                <w:right w:val="none" w:sz="0" w:space="0" w:color="auto"/>
                              </w:divBdr>
                              <w:divsChild>
                                <w:div w:id="1640912290">
                                  <w:marLeft w:val="0"/>
                                  <w:marRight w:val="0"/>
                                  <w:marTop w:val="0"/>
                                  <w:marBottom w:val="0"/>
                                  <w:divBdr>
                                    <w:top w:val="none" w:sz="0" w:space="0" w:color="auto"/>
                                    <w:left w:val="none" w:sz="0" w:space="0" w:color="auto"/>
                                    <w:bottom w:val="none" w:sz="0" w:space="0" w:color="auto"/>
                                    <w:right w:val="none" w:sz="0" w:space="0" w:color="auto"/>
                                  </w:divBdr>
                                  <w:divsChild>
                                    <w:div w:id="631791372">
                                      <w:marLeft w:val="0"/>
                                      <w:marRight w:val="0"/>
                                      <w:marTop w:val="0"/>
                                      <w:marBottom w:val="0"/>
                                      <w:divBdr>
                                        <w:top w:val="none" w:sz="0" w:space="0" w:color="auto"/>
                                        <w:left w:val="none" w:sz="0" w:space="0" w:color="auto"/>
                                        <w:bottom w:val="none" w:sz="0" w:space="0" w:color="auto"/>
                                        <w:right w:val="none" w:sz="0" w:space="0" w:color="auto"/>
                                      </w:divBdr>
                                      <w:divsChild>
                                        <w:div w:id="14447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74003">
                              <w:marLeft w:val="0"/>
                              <w:marRight w:val="120"/>
                              <w:marTop w:val="0"/>
                              <w:marBottom w:val="0"/>
                              <w:divBdr>
                                <w:top w:val="none" w:sz="0" w:space="0" w:color="auto"/>
                                <w:left w:val="none" w:sz="0" w:space="0" w:color="auto"/>
                                <w:bottom w:val="none" w:sz="0" w:space="0" w:color="auto"/>
                                <w:right w:val="none" w:sz="0" w:space="0" w:color="auto"/>
                              </w:divBdr>
                              <w:divsChild>
                                <w:div w:id="659962352">
                                  <w:marLeft w:val="0"/>
                                  <w:marRight w:val="0"/>
                                  <w:marTop w:val="0"/>
                                  <w:marBottom w:val="0"/>
                                  <w:divBdr>
                                    <w:top w:val="none" w:sz="0" w:space="0" w:color="auto"/>
                                    <w:left w:val="none" w:sz="0" w:space="0" w:color="auto"/>
                                    <w:bottom w:val="none" w:sz="0" w:space="0" w:color="auto"/>
                                    <w:right w:val="none" w:sz="0" w:space="0" w:color="auto"/>
                                  </w:divBdr>
                                  <w:divsChild>
                                    <w:div w:id="733117333">
                                      <w:marLeft w:val="0"/>
                                      <w:marRight w:val="0"/>
                                      <w:marTop w:val="0"/>
                                      <w:marBottom w:val="0"/>
                                      <w:divBdr>
                                        <w:top w:val="none" w:sz="0" w:space="0" w:color="auto"/>
                                        <w:left w:val="none" w:sz="0" w:space="0" w:color="auto"/>
                                        <w:bottom w:val="none" w:sz="0" w:space="0" w:color="auto"/>
                                        <w:right w:val="none" w:sz="0" w:space="0" w:color="auto"/>
                                      </w:divBdr>
                                      <w:divsChild>
                                        <w:div w:id="17148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3399">
                              <w:marLeft w:val="0"/>
                              <w:marRight w:val="120"/>
                              <w:marTop w:val="0"/>
                              <w:marBottom w:val="0"/>
                              <w:divBdr>
                                <w:top w:val="none" w:sz="0" w:space="0" w:color="auto"/>
                                <w:left w:val="none" w:sz="0" w:space="0" w:color="auto"/>
                                <w:bottom w:val="none" w:sz="0" w:space="0" w:color="auto"/>
                                <w:right w:val="none" w:sz="0" w:space="0" w:color="auto"/>
                              </w:divBdr>
                              <w:divsChild>
                                <w:div w:id="1826781493">
                                  <w:marLeft w:val="0"/>
                                  <w:marRight w:val="0"/>
                                  <w:marTop w:val="0"/>
                                  <w:marBottom w:val="0"/>
                                  <w:divBdr>
                                    <w:top w:val="none" w:sz="0" w:space="0" w:color="auto"/>
                                    <w:left w:val="none" w:sz="0" w:space="0" w:color="auto"/>
                                    <w:bottom w:val="none" w:sz="0" w:space="0" w:color="auto"/>
                                    <w:right w:val="none" w:sz="0" w:space="0" w:color="auto"/>
                                  </w:divBdr>
                                  <w:divsChild>
                                    <w:div w:id="2024278400">
                                      <w:marLeft w:val="0"/>
                                      <w:marRight w:val="0"/>
                                      <w:marTop w:val="0"/>
                                      <w:marBottom w:val="0"/>
                                      <w:divBdr>
                                        <w:top w:val="none" w:sz="0" w:space="0" w:color="auto"/>
                                        <w:left w:val="none" w:sz="0" w:space="0" w:color="auto"/>
                                        <w:bottom w:val="none" w:sz="0" w:space="0" w:color="auto"/>
                                        <w:right w:val="none" w:sz="0" w:space="0" w:color="auto"/>
                                      </w:divBdr>
                                      <w:divsChild>
                                        <w:div w:id="696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0493">
                              <w:marLeft w:val="0"/>
                              <w:marRight w:val="120"/>
                              <w:marTop w:val="0"/>
                              <w:marBottom w:val="0"/>
                              <w:divBdr>
                                <w:top w:val="none" w:sz="0" w:space="0" w:color="auto"/>
                                <w:left w:val="none" w:sz="0" w:space="0" w:color="auto"/>
                                <w:bottom w:val="none" w:sz="0" w:space="0" w:color="auto"/>
                                <w:right w:val="none" w:sz="0" w:space="0" w:color="auto"/>
                              </w:divBdr>
                              <w:divsChild>
                                <w:div w:id="170490815">
                                  <w:marLeft w:val="0"/>
                                  <w:marRight w:val="0"/>
                                  <w:marTop w:val="0"/>
                                  <w:marBottom w:val="0"/>
                                  <w:divBdr>
                                    <w:top w:val="none" w:sz="0" w:space="0" w:color="auto"/>
                                    <w:left w:val="none" w:sz="0" w:space="0" w:color="auto"/>
                                    <w:bottom w:val="none" w:sz="0" w:space="0" w:color="auto"/>
                                    <w:right w:val="none" w:sz="0" w:space="0" w:color="auto"/>
                                  </w:divBdr>
                                  <w:divsChild>
                                    <w:div w:id="539635308">
                                      <w:marLeft w:val="0"/>
                                      <w:marRight w:val="0"/>
                                      <w:marTop w:val="0"/>
                                      <w:marBottom w:val="0"/>
                                      <w:divBdr>
                                        <w:top w:val="none" w:sz="0" w:space="0" w:color="auto"/>
                                        <w:left w:val="none" w:sz="0" w:space="0" w:color="auto"/>
                                        <w:bottom w:val="none" w:sz="0" w:space="0" w:color="auto"/>
                                        <w:right w:val="none" w:sz="0" w:space="0" w:color="auto"/>
                                      </w:divBdr>
                                      <w:divsChild>
                                        <w:div w:id="1419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751">
                              <w:marLeft w:val="0"/>
                              <w:marRight w:val="120"/>
                              <w:marTop w:val="0"/>
                              <w:marBottom w:val="0"/>
                              <w:divBdr>
                                <w:top w:val="none" w:sz="0" w:space="0" w:color="auto"/>
                                <w:left w:val="none" w:sz="0" w:space="0" w:color="auto"/>
                                <w:bottom w:val="none" w:sz="0" w:space="0" w:color="auto"/>
                                <w:right w:val="none" w:sz="0" w:space="0" w:color="auto"/>
                              </w:divBdr>
                              <w:divsChild>
                                <w:div w:id="506939801">
                                  <w:marLeft w:val="0"/>
                                  <w:marRight w:val="0"/>
                                  <w:marTop w:val="0"/>
                                  <w:marBottom w:val="0"/>
                                  <w:divBdr>
                                    <w:top w:val="none" w:sz="0" w:space="0" w:color="auto"/>
                                    <w:left w:val="none" w:sz="0" w:space="0" w:color="auto"/>
                                    <w:bottom w:val="none" w:sz="0" w:space="0" w:color="auto"/>
                                    <w:right w:val="none" w:sz="0" w:space="0" w:color="auto"/>
                                  </w:divBdr>
                                  <w:divsChild>
                                    <w:div w:id="2050034613">
                                      <w:marLeft w:val="0"/>
                                      <w:marRight w:val="0"/>
                                      <w:marTop w:val="0"/>
                                      <w:marBottom w:val="0"/>
                                      <w:divBdr>
                                        <w:top w:val="none" w:sz="0" w:space="0" w:color="auto"/>
                                        <w:left w:val="none" w:sz="0" w:space="0" w:color="auto"/>
                                        <w:bottom w:val="none" w:sz="0" w:space="0" w:color="auto"/>
                                        <w:right w:val="none" w:sz="0" w:space="0" w:color="auto"/>
                                      </w:divBdr>
                                      <w:divsChild>
                                        <w:div w:id="1875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3634">
                              <w:marLeft w:val="0"/>
                              <w:marRight w:val="120"/>
                              <w:marTop w:val="0"/>
                              <w:marBottom w:val="0"/>
                              <w:divBdr>
                                <w:top w:val="none" w:sz="0" w:space="0" w:color="auto"/>
                                <w:left w:val="none" w:sz="0" w:space="0" w:color="auto"/>
                                <w:bottom w:val="none" w:sz="0" w:space="0" w:color="auto"/>
                                <w:right w:val="none" w:sz="0" w:space="0" w:color="auto"/>
                              </w:divBdr>
                              <w:divsChild>
                                <w:div w:id="621573001">
                                  <w:marLeft w:val="0"/>
                                  <w:marRight w:val="0"/>
                                  <w:marTop w:val="0"/>
                                  <w:marBottom w:val="0"/>
                                  <w:divBdr>
                                    <w:top w:val="none" w:sz="0" w:space="0" w:color="auto"/>
                                    <w:left w:val="none" w:sz="0" w:space="0" w:color="auto"/>
                                    <w:bottom w:val="none" w:sz="0" w:space="0" w:color="auto"/>
                                    <w:right w:val="none" w:sz="0" w:space="0" w:color="auto"/>
                                  </w:divBdr>
                                  <w:divsChild>
                                    <w:div w:id="301429325">
                                      <w:marLeft w:val="0"/>
                                      <w:marRight w:val="0"/>
                                      <w:marTop w:val="0"/>
                                      <w:marBottom w:val="0"/>
                                      <w:divBdr>
                                        <w:top w:val="none" w:sz="0" w:space="0" w:color="auto"/>
                                        <w:left w:val="none" w:sz="0" w:space="0" w:color="auto"/>
                                        <w:bottom w:val="none" w:sz="0" w:space="0" w:color="auto"/>
                                        <w:right w:val="none" w:sz="0" w:space="0" w:color="auto"/>
                                      </w:divBdr>
                                      <w:divsChild>
                                        <w:div w:id="8531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4410">
                              <w:marLeft w:val="0"/>
                              <w:marRight w:val="120"/>
                              <w:marTop w:val="0"/>
                              <w:marBottom w:val="0"/>
                              <w:divBdr>
                                <w:top w:val="none" w:sz="0" w:space="0" w:color="auto"/>
                                <w:left w:val="none" w:sz="0" w:space="0" w:color="auto"/>
                                <w:bottom w:val="none" w:sz="0" w:space="0" w:color="auto"/>
                                <w:right w:val="none" w:sz="0" w:space="0" w:color="auto"/>
                              </w:divBdr>
                              <w:divsChild>
                                <w:div w:id="921717987">
                                  <w:marLeft w:val="0"/>
                                  <w:marRight w:val="0"/>
                                  <w:marTop w:val="0"/>
                                  <w:marBottom w:val="0"/>
                                  <w:divBdr>
                                    <w:top w:val="none" w:sz="0" w:space="0" w:color="auto"/>
                                    <w:left w:val="none" w:sz="0" w:space="0" w:color="auto"/>
                                    <w:bottom w:val="none" w:sz="0" w:space="0" w:color="auto"/>
                                    <w:right w:val="none" w:sz="0" w:space="0" w:color="auto"/>
                                  </w:divBdr>
                                  <w:divsChild>
                                    <w:div w:id="979529270">
                                      <w:marLeft w:val="0"/>
                                      <w:marRight w:val="0"/>
                                      <w:marTop w:val="0"/>
                                      <w:marBottom w:val="0"/>
                                      <w:divBdr>
                                        <w:top w:val="none" w:sz="0" w:space="0" w:color="auto"/>
                                        <w:left w:val="none" w:sz="0" w:space="0" w:color="auto"/>
                                        <w:bottom w:val="none" w:sz="0" w:space="0" w:color="auto"/>
                                        <w:right w:val="none" w:sz="0" w:space="0" w:color="auto"/>
                                      </w:divBdr>
                                      <w:divsChild>
                                        <w:div w:id="602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7225">
                              <w:marLeft w:val="0"/>
                              <w:marRight w:val="120"/>
                              <w:marTop w:val="0"/>
                              <w:marBottom w:val="0"/>
                              <w:divBdr>
                                <w:top w:val="none" w:sz="0" w:space="0" w:color="auto"/>
                                <w:left w:val="none" w:sz="0" w:space="0" w:color="auto"/>
                                <w:bottom w:val="none" w:sz="0" w:space="0" w:color="auto"/>
                                <w:right w:val="none" w:sz="0" w:space="0" w:color="auto"/>
                              </w:divBdr>
                              <w:divsChild>
                                <w:div w:id="68619742">
                                  <w:marLeft w:val="0"/>
                                  <w:marRight w:val="0"/>
                                  <w:marTop w:val="0"/>
                                  <w:marBottom w:val="0"/>
                                  <w:divBdr>
                                    <w:top w:val="none" w:sz="0" w:space="0" w:color="auto"/>
                                    <w:left w:val="none" w:sz="0" w:space="0" w:color="auto"/>
                                    <w:bottom w:val="none" w:sz="0" w:space="0" w:color="auto"/>
                                    <w:right w:val="none" w:sz="0" w:space="0" w:color="auto"/>
                                  </w:divBdr>
                                  <w:divsChild>
                                    <w:div w:id="157578275">
                                      <w:marLeft w:val="0"/>
                                      <w:marRight w:val="0"/>
                                      <w:marTop w:val="0"/>
                                      <w:marBottom w:val="0"/>
                                      <w:divBdr>
                                        <w:top w:val="none" w:sz="0" w:space="0" w:color="auto"/>
                                        <w:left w:val="none" w:sz="0" w:space="0" w:color="auto"/>
                                        <w:bottom w:val="none" w:sz="0" w:space="0" w:color="auto"/>
                                        <w:right w:val="none" w:sz="0" w:space="0" w:color="auto"/>
                                      </w:divBdr>
                                      <w:divsChild>
                                        <w:div w:id="12884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3080">
                              <w:marLeft w:val="0"/>
                              <w:marRight w:val="120"/>
                              <w:marTop w:val="0"/>
                              <w:marBottom w:val="0"/>
                              <w:divBdr>
                                <w:top w:val="none" w:sz="0" w:space="0" w:color="auto"/>
                                <w:left w:val="none" w:sz="0" w:space="0" w:color="auto"/>
                                <w:bottom w:val="none" w:sz="0" w:space="0" w:color="auto"/>
                                <w:right w:val="none" w:sz="0" w:space="0" w:color="auto"/>
                              </w:divBdr>
                              <w:divsChild>
                                <w:div w:id="1309016655">
                                  <w:marLeft w:val="0"/>
                                  <w:marRight w:val="0"/>
                                  <w:marTop w:val="0"/>
                                  <w:marBottom w:val="0"/>
                                  <w:divBdr>
                                    <w:top w:val="none" w:sz="0" w:space="0" w:color="auto"/>
                                    <w:left w:val="none" w:sz="0" w:space="0" w:color="auto"/>
                                    <w:bottom w:val="none" w:sz="0" w:space="0" w:color="auto"/>
                                    <w:right w:val="none" w:sz="0" w:space="0" w:color="auto"/>
                                  </w:divBdr>
                                  <w:divsChild>
                                    <w:div w:id="2052538288">
                                      <w:marLeft w:val="0"/>
                                      <w:marRight w:val="0"/>
                                      <w:marTop w:val="0"/>
                                      <w:marBottom w:val="0"/>
                                      <w:divBdr>
                                        <w:top w:val="none" w:sz="0" w:space="0" w:color="auto"/>
                                        <w:left w:val="none" w:sz="0" w:space="0" w:color="auto"/>
                                        <w:bottom w:val="none" w:sz="0" w:space="0" w:color="auto"/>
                                        <w:right w:val="none" w:sz="0" w:space="0" w:color="auto"/>
                                      </w:divBdr>
                                      <w:divsChild>
                                        <w:div w:id="14053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1093">
                              <w:marLeft w:val="0"/>
                              <w:marRight w:val="120"/>
                              <w:marTop w:val="0"/>
                              <w:marBottom w:val="0"/>
                              <w:divBdr>
                                <w:top w:val="none" w:sz="0" w:space="0" w:color="auto"/>
                                <w:left w:val="none" w:sz="0" w:space="0" w:color="auto"/>
                                <w:bottom w:val="none" w:sz="0" w:space="0" w:color="auto"/>
                                <w:right w:val="none" w:sz="0" w:space="0" w:color="auto"/>
                              </w:divBdr>
                              <w:divsChild>
                                <w:div w:id="1239442955">
                                  <w:marLeft w:val="0"/>
                                  <w:marRight w:val="0"/>
                                  <w:marTop w:val="0"/>
                                  <w:marBottom w:val="0"/>
                                  <w:divBdr>
                                    <w:top w:val="none" w:sz="0" w:space="0" w:color="auto"/>
                                    <w:left w:val="none" w:sz="0" w:space="0" w:color="auto"/>
                                    <w:bottom w:val="none" w:sz="0" w:space="0" w:color="auto"/>
                                    <w:right w:val="none" w:sz="0" w:space="0" w:color="auto"/>
                                  </w:divBdr>
                                  <w:divsChild>
                                    <w:div w:id="1453786227">
                                      <w:marLeft w:val="0"/>
                                      <w:marRight w:val="0"/>
                                      <w:marTop w:val="0"/>
                                      <w:marBottom w:val="0"/>
                                      <w:divBdr>
                                        <w:top w:val="none" w:sz="0" w:space="0" w:color="auto"/>
                                        <w:left w:val="none" w:sz="0" w:space="0" w:color="auto"/>
                                        <w:bottom w:val="none" w:sz="0" w:space="0" w:color="auto"/>
                                        <w:right w:val="none" w:sz="0" w:space="0" w:color="auto"/>
                                      </w:divBdr>
                                      <w:divsChild>
                                        <w:div w:id="8397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3403">
                              <w:marLeft w:val="0"/>
                              <w:marRight w:val="120"/>
                              <w:marTop w:val="0"/>
                              <w:marBottom w:val="0"/>
                              <w:divBdr>
                                <w:top w:val="none" w:sz="0" w:space="0" w:color="auto"/>
                                <w:left w:val="none" w:sz="0" w:space="0" w:color="auto"/>
                                <w:bottom w:val="none" w:sz="0" w:space="0" w:color="auto"/>
                                <w:right w:val="none" w:sz="0" w:space="0" w:color="auto"/>
                              </w:divBdr>
                              <w:divsChild>
                                <w:div w:id="604767870">
                                  <w:marLeft w:val="0"/>
                                  <w:marRight w:val="0"/>
                                  <w:marTop w:val="0"/>
                                  <w:marBottom w:val="0"/>
                                  <w:divBdr>
                                    <w:top w:val="none" w:sz="0" w:space="0" w:color="auto"/>
                                    <w:left w:val="none" w:sz="0" w:space="0" w:color="auto"/>
                                    <w:bottom w:val="none" w:sz="0" w:space="0" w:color="auto"/>
                                    <w:right w:val="none" w:sz="0" w:space="0" w:color="auto"/>
                                  </w:divBdr>
                                  <w:divsChild>
                                    <w:div w:id="48382518">
                                      <w:marLeft w:val="0"/>
                                      <w:marRight w:val="0"/>
                                      <w:marTop w:val="0"/>
                                      <w:marBottom w:val="0"/>
                                      <w:divBdr>
                                        <w:top w:val="none" w:sz="0" w:space="0" w:color="auto"/>
                                        <w:left w:val="none" w:sz="0" w:space="0" w:color="auto"/>
                                        <w:bottom w:val="none" w:sz="0" w:space="0" w:color="auto"/>
                                        <w:right w:val="none" w:sz="0" w:space="0" w:color="auto"/>
                                      </w:divBdr>
                                      <w:divsChild>
                                        <w:div w:id="2531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3628">
                              <w:marLeft w:val="0"/>
                              <w:marRight w:val="120"/>
                              <w:marTop w:val="0"/>
                              <w:marBottom w:val="0"/>
                              <w:divBdr>
                                <w:top w:val="none" w:sz="0" w:space="0" w:color="auto"/>
                                <w:left w:val="none" w:sz="0" w:space="0" w:color="auto"/>
                                <w:bottom w:val="none" w:sz="0" w:space="0" w:color="auto"/>
                                <w:right w:val="none" w:sz="0" w:space="0" w:color="auto"/>
                              </w:divBdr>
                              <w:divsChild>
                                <w:div w:id="332145773">
                                  <w:marLeft w:val="0"/>
                                  <w:marRight w:val="0"/>
                                  <w:marTop w:val="0"/>
                                  <w:marBottom w:val="0"/>
                                  <w:divBdr>
                                    <w:top w:val="none" w:sz="0" w:space="0" w:color="auto"/>
                                    <w:left w:val="none" w:sz="0" w:space="0" w:color="auto"/>
                                    <w:bottom w:val="none" w:sz="0" w:space="0" w:color="auto"/>
                                    <w:right w:val="none" w:sz="0" w:space="0" w:color="auto"/>
                                  </w:divBdr>
                                  <w:divsChild>
                                    <w:div w:id="1075513285">
                                      <w:marLeft w:val="0"/>
                                      <w:marRight w:val="0"/>
                                      <w:marTop w:val="0"/>
                                      <w:marBottom w:val="0"/>
                                      <w:divBdr>
                                        <w:top w:val="none" w:sz="0" w:space="0" w:color="auto"/>
                                        <w:left w:val="none" w:sz="0" w:space="0" w:color="auto"/>
                                        <w:bottom w:val="none" w:sz="0" w:space="0" w:color="auto"/>
                                        <w:right w:val="none" w:sz="0" w:space="0" w:color="auto"/>
                                      </w:divBdr>
                                      <w:divsChild>
                                        <w:div w:id="2946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48">
                              <w:marLeft w:val="0"/>
                              <w:marRight w:val="120"/>
                              <w:marTop w:val="0"/>
                              <w:marBottom w:val="0"/>
                              <w:divBdr>
                                <w:top w:val="none" w:sz="0" w:space="0" w:color="auto"/>
                                <w:left w:val="none" w:sz="0" w:space="0" w:color="auto"/>
                                <w:bottom w:val="none" w:sz="0" w:space="0" w:color="auto"/>
                                <w:right w:val="none" w:sz="0" w:space="0" w:color="auto"/>
                              </w:divBdr>
                              <w:divsChild>
                                <w:div w:id="150029463">
                                  <w:marLeft w:val="0"/>
                                  <w:marRight w:val="0"/>
                                  <w:marTop w:val="0"/>
                                  <w:marBottom w:val="0"/>
                                  <w:divBdr>
                                    <w:top w:val="none" w:sz="0" w:space="0" w:color="auto"/>
                                    <w:left w:val="none" w:sz="0" w:space="0" w:color="auto"/>
                                    <w:bottom w:val="none" w:sz="0" w:space="0" w:color="auto"/>
                                    <w:right w:val="none" w:sz="0" w:space="0" w:color="auto"/>
                                  </w:divBdr>
                                  <w:divsChild>
                                    <w:div w:id="175928628">
                                      <w:marLeft w:val="0"/>
                                      <w:marRight w:val="0"/>
                                      <w:marTop w:val="0"/>
                                      <w:marBottom w:val="0"/>
                                      <w:divBdr>
                                        <w:top w:val="none" w:sz="0" w:space="0" w:color="auto"/>
                                        <w:left w:val="none" w:sz="0" w:space="0" w:color="auto"/>
                                        <w:bottom w:val="none" w:sz="0" w:space="0" w:color="auto"/>
                                        <w:right w:val="none" w:sz="0" w:space="0" w:color="auto"/>
                                      </w:divBdr>
                                      <w:divsChild>
                                        <w:div w:id="6489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9962">
                              <w:marLeft w:val="0"/>
                              <w:marRight w:val="120"/>
                              <w:marTop w:val="0"/>
                              <w:marBottom w:val="0"/>
                              <w:divBdr>
                                <w:top w:val="none" w:sz="0" w:space="0" w:color="auto"/>
                                <w:left w:val="none" w:sz="0" w:space="0" w:color="auto"/>
                                <w:bottom w:val="none" w:sz="0" w:space="0" w:color="auto"/>
                                <w:right w:val="none" w:sz="0" w:space="0" w:color="auto"/>
                              </w:divBdr>
                              <w:divsChild>
                                <w:div w:id="1250117465">
                                  <w:marLeft w:val="0"/>
                                  <w:marRight w:val="0"/>
                                  <w:marTop w:val="0"/>
                                  <w:marBottom w:val="0"/>
                                  <w:divBdr>
                                    <w:top w:val="none" w:sz="0" w:space="0" w:color="auto"/>
                                    <w:left w:val="none" w:sz="0" w:space="0" w:color="auto"/>
                                    <w:bottom w:val="none" w:sz="0" w:space="0" w:color="auto"/>
                                    <w:right w:val="none" w:sz="0" w:space="0" w:color="auto"/>
                                  </w:divBdr>
                                  <w:divsChild>
                                    <w:div w:id="2045712881">
                                      <w:marLeft w:val="0"/>
                                      <w:marRight w:val="0"/>
                                      <w:marTop w:val="0"/>
                                      <w:marBottom w:val="0"/>
                                      <w:divBdr>
                                        <w:top w:val="none" w:sz="0" w:space="0" w:color="auto"/>
                                        <w:left w:val="none" w:sz="0" w:space="0" w:color="auto"/>
                                        <w:bottom w:val="none" w:sz="0" w:space="0" w:color="auto"/>
                                        <w:right w:val="none" w:sz="0" w:space="0" w:color="auto"/>
                                      </w:divBdr>
                                      <w:divsChild>
                                        <w:div w:id="9375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39">
                              <w:marLeft w:val="0"/>
                              <w:marRight w:val="120"/>
                              <w:marTop w:val="0"/>
                              <w:marBottom w:val="0"/>
                              <w:divBdr>
                                <w:top w:val="none" w:sz="0" w:space="0" w:color="auto"/>
                                <w:left w:val="none" w:sz="0" w:space="0" w:color="auto"/>
                                <w:bottom w:val="none" w:sz="0" w:space="0" w:color="auto"/>
                                <w:right w:val="none" w:sz="0" w:space="0" w:color="auto"/>
                              </w:divBdr>
                              <w:divsChild>
                                <w:div w:id="1071579954">
                                  <w:marLeft w:val="0"/>
                                  <w:marRight w:val="0"/>
                                  <w:marTop w:val="0"/>
                                  <w:marBottom w:val="0"/>
                                  <w:divBdr>
                                    <w:top w:val="none" w:sz="0" w:space="0" w:color="auto"/>
                                    <w:left w:val="none" w:sz="0" w:space="0" w:color="auto"/>
                                    <w:bottom w:val="none" w:sz="0" w:space="0" w:color="auto"/>
                                    <w:right w:val="none" w:sz="0" w:space="0" w:color="auto"/>
                                  </w:divBdr>
                                  <w:divsChild>
                                    <w:div w:id="905602544">
                                      <w:marLeft w:val="0"/>
                                      <w:marRight w:val="0"/>
                                      <w:marTop w:val="0"/>
                                      <w:marBottom w:val="0"/>
                                      <w:divBdr>
                                        <w:top w:val="none" w:sz="0" w:space="0" w:color="auto"/>
                                        <w:left w:val="none" w:sz="0" w:space="0" w:color="auto"/>
                                        <w:bottom w:val="none" w:sz="0" w:space="0" w:color="auto"/>
                                        <w:right w:val="none" w:sz="0" w:space="0" w:color="auto"/>
                                      </w:divBdr>
                                      <w:divsChild>
                                        <w:div w:id="17706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9543">
                              <w:marLeft w:val="0"/>
                              <w:marRight w:val="120"/>
                              <w:marTop w:val="0"/>
                              <w:marBottom w:val="0"/>
                              <w:divBdr>
                                <w:top w:val="none" w:sz="0" w:space="0" w:color="auto"/>
                                <w:left w:val="none" w:sz="0" w:space="0" w:color="auto"/>
                                <w:bottom w:val="none" w:sz="0" w:space="0" w:color="auto"/>
                                <w:right w:val="none" w:sz="0" w:space="0" w:color="auto"/>
                              </w:divBdr>
                              <w:divsChild>
                                <w:div w:id="1868713214">
                                  <w:marLeft w:val="0"/>
                                  <w:marRight w:val="0"/>
                                  <w:marTop w:val="0"/>
                                  <w:marBottom w:val="0"/>
                                  <w:divBdr>
                                    <w:top w:val="none" w:sz="0" w:space="0" w:color="auto"/>
                                    <w:left w:val="none" w:sz="0" w:space="0" w:color="auto"/>
                                    <w:bottom w:val="none" w:sz="0" w:space="0" w:color="auto"/>
                                    <w:right w:val="none" w:sz="0" w:space="0" w:color="auto"/>
                                  </w:divBdr>
                                  <w:divsChild>
                                    <w:div w:id="29965386">
                                      <w:marLeft w:val="0"/>
                                      <w:marRight w:val="0"/>
                                      <w:marTop w:val="0"/>
                                      <w:marBottom w:val="0"/>
                                      <w:divBdr>
                                        <w:top w:val="none" w:sz="0" w:space="0" w:color="auto"/>
                                        <w:left w:val="none" w:sz="0" w:space="0" w:color="auto"/>
                                        <w:bottom w:val="none" w:sz="0" w:space="0" w:color="auto"/>
                                        <w:right w:val="none" w:sz="0" w:space="0" w:color="auto"/>
                                      </w:divBdr>
                                      <w:divsChild>
                                        <w:div w:id="3683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14784">
                              <w:marLeft w:val="0"/>
                              <w:marRight w:val="120"/>
                              <w:marTop w:val="0"/>
                              <w:marBottom w:val="0"/>
                              <w:divBdr>
                                <w:top w:val="none" w:sz="0" w:space="0" w:color="auto"/>
                                <w:left w:val="none" w:sz="0" w:space="0" w:color="auto"/>
                                <w:bottom w:val="none" w:sz="0" w:space="0" w:color="auto"/>
                                <w:right w:val="none" w:sz="0" w:space="0" w:color="auto"/>
                              </w:divBdr>
                              <w:divsChild>
                                <w:div w:id="1755325121">
                                  <w:marLeft w:val="0"/>
                                  <w:marRight w:val="0"/>
                                  <w:marTop w:val="0"/>
                                  <w:marBottom w:val="0"/>
                                  <w:divBdr>
                                    <w:top w:val="none" w:sz="0" w:space="0" w:color="auto"/>
                                    <w:left w:val="none" w:sz="0" w:space="0" w:color="auto"/>
                                    <w:bottom w:val="none" w:sz="0" w:space="0" w:color="auto"/>
                                    <w:right w:val="none" w:sz="0" w:space="0" w:color="auto"/>
                                  </w:divBdr>
                                  <w:divsChild>
                                    <w:div w:id="1440224293">
                                      <w:marLeft w:val="0"/>
                                      <w:marRight w:val="0"/>
                                      <w:marTop w:val="0"/>
                                      <w:marBottom w:val="0"/>
                                      <w:divBdr>
                                        <w:top w:val="none" w:sz="0" w:space="0" w:color="auto"/>
                                        <w:left w:val="none" w:sz="0" w:space="0" w:color="auto"/>
                                        <w:bottom w:val="none" w:sz="0" w:space="0" w:color="auto"/>
                                        <w:right w:val="none" w:sz="0" w:space="0" w:color="auto"/>
                                      </w:divBdr>
                                      <w:divsChild>
                                        <w:div w:id="19463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2194">
                              <w:marLeft w:val="0"/>
                              <w:marRight w:val="120"/>
                              <w:marTop w:val="0"/>
                              <w:marBottom w:val="0"/>
                              <w:divBdr>
                                <w:top w:val="none" w:sz="0" w:space="0" w:color="auto"/>
                                <w:left w:val="none" w:sz="0" w:space="0" w:color="auto"/>
                                <w:bottom w:val="none" w:sz="0" w:space="0" w:color="auto"/>
                                <w:right w:val="none" w:sz="0" w:space="0" w:color="auto"/>
                              </w:divBdr>
                              <w:divsChild>
                                <w:div w:id="1950622481">
                                  <w:marLeft w:val="0"/>
                                  <w:marRight w:val="0"/>
                                  <w:marTop w:val="0"/>
                                  <w:marBottom w:val="0"/>
                                  <w:divBdr>
                                    <w:top w:val="none" w:sz="0" w:space="0" w:color="auto"/>
                                    <w:left w:val="none" w:sz="0" w:space="0" w:color="auto"/>
                                    <w:bottom w:val="none" w:sz="0" w:space="0" w:color="auto"/>
                                    <w:right w:val="none" w:sz="0" w:space="0" w:color="auto"/>
                                  </w:divBdr>
                                  <w:divsChild>
                                    <w:div w:id="421486074">
                                      <w:marLeft w:val="0"/>
                                      <w:marRight w:val="0"/>
                                      <w:marTop w:val="0"/>
                                      <w:marBottom w:val="0"/>
                                      <w:divBdr>
                                        <w:top w:val="none" w:sz="0" w:space="0" w:color="auto"/>
                                        <w:left w:val="none" w:sz="0" w:space="0" w:color="auto"/>
                                        <w:bottom w:val="none" w:sz="0" w:space="0" w:color="auto"/>
                                        <w:right w:val="none" w:sz="0" w:space="0" w:color="auto"/>
                                      </w:divBdr>
                                      <w:divsChild>
                                        <w:div w:id="1892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947299">
                              <w:marLeft w:val="0"/>
                              <w:marRight w:val="120"/>
                              <w:marTop w:val="0"/>
                              <w:marBottom w:val="0"/>
                              <w:divBdr>
                                <w:top w:val="none" w:sz="0" w:space="0" w:color="auto"/>
                                <w:left w:val="none" w:sz="0" w:space="0" w:color="auto"/>
                                <w:bottom w:val="none" w:sz="0" w:space="0" w:color="auto"/>
                                <w:right w:val="none" w:sz="0" w:space="0" w:color="auto"/>
                              </w:divBdr>
                              <w:divsChild>
                                <w:div w:id="297489418">
                                  <w:marLeft w:val="0"/>
                                  <w:marRight w:val="0"/>
                                  <w:marTop w:val="0"/>
                                  <w:marBottom w:val="0"/>
                                  <w:divBdr>
                                    <w:top w:val="none" w:sz="0" w:space="0" w:color="auto"/>
                                    <w:left w:val="none" w:sz="0" w:space="0" w:color="auto"/>
                                    <w:bottom w:val="none" w:sz="0" w:space="0" w:color="auto"/>
                                    <w:right w:val="none" w:sz="0" w:space="0" w:color="auto"/>
                                  </w:divBdr>
                                  <w:divsChild>
                                    <w:div w:id="254436152">
                                      <w:marLeft w:val="0"/>
                                      <w:marRight w:val="0"/>
                                      <w:marTop w:val="0"/>
                                      <w:marBottom w:val="0"/>
                                      <w:divBdr>
                                        <w:top w:val="none" w:sz="0" w:space="0" w:color="auto"/>
                                        <w:left w:val="none" w:sz="0" w:space="0" w:color="auto"/>
                                        <w:bottom w:val="none" w:sz="0" w:space="0" w:color="auto"/>
                                        <w:right w:val="none" w:sz="0" w:space="0" w:color="auto"/>
                                      </w:divBdr>
                                      <w:divsChild>
                                        <w:div w:id="19265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5749">
                              <w:marLeft w:val="0"/>
                              <w:marRight w:val="120"/>
                              <w:marTop w:val="0"/>
                              <w:marBottom w:val="0"/>
                              <w:divBdr>
                                <w:top w:val="none" w:sz="0" w:space="0" w:color="auto"/>
                                <w:left w:val="none" w:sz="0" w:space="0" w:color="auto"/>
                                <w:bottom w:val="none" w:sz="0" w:space="0" w:color="auto"/>
                                <w:right w:val="none" w:sz="0" w:space="0" w:color="auto"/>
                              </w:divBdr>
                              <w:divsChild>
                                <w:div w:id="1382249485">
                                  <w:marLeft w:val="0"/>
                                  <w:marRight w:val="0"/>
                                  <w:marTop w:val="0"/>
                                  <w:marBottom w:val="0"/>
                                  <w:divBdr>
                                    <w:top w:val="none" w:sz="0" w:space="0" w:color="auto"/>
                                    <w:left w:val="none" w:sz="0" w:space="0" w:color="auto"/>
                                    <w:bottom w:val="none" w:sz="0" w:space="0" w:color="auto"/>
                                    <w:right w:val="none" w:sz="0" w:space="0" w:color="auto"/>
                                  </w:divBdr>
                                  <w:divsChild>
                                    <w:div w:id="383332921">
                                      <w:marLeft w:val="0"/>
                                      <w:marRight w:val="0"/>
                                      <w:marTop w:val="0"/>
                                      <w:marBottom w:val="0"/>
                                      <w:divBdr>
                                        <w:top w:val="none" w:sz="0" w:space="0" w:color="auto"/>
                                        <w:left w:val="none" w:sz="0" w:space="0" w:color="auto"/>
                                        <w:bottom w:val="none" w:sz="0" w:space="0" w:color="auto"/>
                                        <w:right w:val="none" w:sz="0" w:space="0" w:color="auto"/>
                                      </w:divBdr>
                                      <w:divsChild>
                                        <w:div w:id="2546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3900">
                              <w:marLeft w:val="0"/>
                              <w:marRight w:val="120"/>
                              <w:marTop w:val="0"/>
                              <w:marBottom w:val="0"/>
                              <w:divBdr>
                                <w:top w:val="none" w:sz="0" w:space="0" w:color="auto"/>
                                <w:left w:val="none" w:sz="0" w:space="0" w:color="auto"/>
                                <w:bottom w:val="none" w:sz="0" w:space="0" w:color="auto"/>
                                <w:right w:val="none" w:sz="0" w:space="0" w:color="auto"/>
                              </w:divBdr>
                              <w:divsChild>
                                <w:div w:id="377554394">
                                  <w:marLeft w:val="0"/>
                                  <w:marRight w:val="0"/>
                                  <w:marTop w:val="0"/>
                                  <w:marBottom w:val="0"/>
                                  <w:divBdr>
                                    <w:top w:val="none" w:sz="0" w:space="0" w:color="auto"/>
                                    <w:left w:val="none" w:sz="0" w:space="0" w:color="auto"/>
                                    <w:bottom w:val="none" w:sz="0" w:space="0" w:color="auto"/>
                                    <w:right w:val="none" w:sz="0" w:space="0" w:color="auto"/>
                                  </w:divBdr>
                                  <w:divsChild>
                                    <w:div w:id="1311057416">
                                      <w:marLeft w:val="0"/>
                                      <w:marRight w:val="0"/>
                                      <w:marTop w:val="0"/>
                                      <w:marBottom w:val="0"/>
                                      <w:divBdr>
                                        <w:top w:val="none" w:sz="0" w:space="0" w:color="auto"/>
                                        <w:left w:val="none" w:sz="0" w:space="0" w:color="auto"/>
                                        <w:bottom w:val="none" w:sz="0" w:space="0" w:color="auto"/>
                                        <w:right w:val="none" w:sz="0" w:space="0" w:color="auto"/>
                                      </w:divBdr>
                                      <w:divsChild>
                                        <w:div w:id="17396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09342">
                              <w:marLeft w:val="0"/>
                              <w:marRight w:val="120"/>
                              <w:marTop w:val="0"/>
                              <w:marBottom w:val="0"/>
                              <w:divBdr>
                                <w:top w:val="none" w:sz="0" w:space="0" w:color="auto"/>
                                <w:left w:val="none" w:sz="0" w:space="0" w:color="auto"/>
                                <w:bottom w:val="none" w:sz="0" w:space="0" w:color="auto"/>
                                <w:right w:val="none" w:sz="0" w:space="0" w:color="auto"/>
                              </w:divBdr>
                              <w:divsChild>
                                <w:div w:id="2093164074">
                                  <w:marLeft w:val="0"/>
                                  <w:marRight w:val="0"/>
                                  <w:marTop w:val="0"/>
                                  <w:marBottom w:val="0"/>
                                  <w:divBdr>
                                    <w:top w:val="none" w:sz="0" w:space="0" w:color="auto"/>
                                    <w:left w:val="none" w:sz="0" w:space="0" w:color="auto"/>
                                    <w:bottom w:val="none" w:sz="0" w:space="0" w:color="auto"/>
                                    <w:right w:val="none" w:sz="0" w:space="0" w:color="auto"/>
                                  </w:divBdr>
                                  <w:divsChild>
                                    <w:div w:id="1185750398">
                                      <w:marLeft w:val="0"/>
                                      <w:marRight w:val="0"/>
                                      <w:marTop w:val="0"/>
                                      <w:marBottom w:val="0"/>
                                      <w:divBdr>
                                        <w:top w:val="none" w:sz="0" w:space="0" w:color="auto"/>
                                        <w:left w:val="none" w:sz="0" w:space="0" w:color="auto"/>
                                        <w:bottom w:val="none" w:sz="0" w:space="0" w:color="auto"/>
                                        <w:right w:val="none" w:sz="0" w:space="0" w:color="auto"/>
                                      </w:divBdr>
                                      <w:divsChild>
                                        <w:div w:id="6702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92301">
                              <w:marLeft w:val="0"/>
                              <w:marRight w:val="120"/>
                              <w:marTop w:val="0"/>
                              <w:marBottom w:val="0"/>
                              <w:divBdr>
                                <w:top w:val="none" w:sz="0" w:space="0" w:color="auto"/>
                                <w:left w:val="none" w:sz="0" w:space="0" w:color="auto"/>
                                <w:bottom w:val="none" w:sz="0" w:space="0" w:color="auto"/>
                                <w:right w:val="none" w:sz="0" w:space="0" w:color="auto"/>
                              </w:divBdr>
                              <w:divsChild>
                                <w:div w:id="587546162">
                                  <w:marLeft w:val="0"/>
                                  <w:marRight w:val="0"/>
                                  <w:marTop w:val="0"/>
                                  <w:marBottom w:val="0"/>
                                  <w:divBdr>
                                    <w:top w:val="none" w:sz="0" w:space="0" w:color="auto"/>
                                    <w:left w:val="none" w:sz="0" w:space="0" w:color="auto"/>
                                    <w:bottom w:val="none" w:sz="0" w:space="0" w:color="auto"/>
                                    <w:right w:val="none" w:sz="0" w:space="0" w:color="auto"/>
                                  </w:divBdr>
                                  <w:divsChild>
                                    <w:div w:id="996230720">
                                      <w:marLeft w:val="0"/>
                                      <w:marRight w:val="0"/>
                                      <w:marTop w:val="0"/>
                                      <w:marBottom w:val="0"/>
                                      <w:divBdr>
                                        <w:top w:val="none" w:sz="0" w:space="0" w:color="auto"/>
                                        <w:left w:val="none" w:sz="0" w:space="0" w:color="auto"/>
                                        <w:bottom w:val="none" w:sz="0" w:space="0" w:color="auto"/>
                                        <w:right w:val="none" w:sz="0" w:space="0" w:color="auto"/>
                                      </w:divBdr>
                                      <w:divsChild>
                                        <w:div w:id="20738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3570">
                              <w:marLeft w:val="0"/>
                              <w:marRight w:val="120"/>
                              <w:marTop w:val="0"/>
                              <w:marBottom w:val="0"/>
                              <w:divBdr>
                                <w:top w:val="none" w:sz="0" w:space="0" w:color="auto"/>
                                <w:left w:val="none" w:sz="0" w:space="0" w:color="auto"/>
                                <w:bottom w:val="none" w:sz="0" w:space="0" w:color="auto"/>
                                <w:right w:val="none" w:sz="0" w:space="0" w:color="auto"/>
                              </w:divBdr>
                              <w:divsChild>
                                <w:div w:id="789711637">
                                  <w:marLeft w:val="0"/>
                                  <w:marRight w:val="0"/>
                                  <w:marTop w:val="0"/>
                                  <w:marBottom w:val="0"/>
                                  <w:divBdr>
                                    <w:top w:val="none" w:sz="0" w:space="0" w:color="auto"/>
                                    <w:left w:val="none" w:sz="0" w:space="0" w:color="auto"/>
                                    <w:bottom w:val="none" w:sz="0" w:space="0" w:color="auto"/>
                                    <w:right w:val="none" w:sz="0" w:space="0" w:color="auto"/>
                                  </w:divBdr>
                                  <w:divsChild>
                                    <w:div w:id="1710107505">
                                      <w:marLeft w:val="0"/>
                                      <w:marRight w:val="0"/>
                                      <w:marTop w:val="0"/>
                                      <w:marBottom w:val="0"/>
                                      <w:divBdr>
                                        <w:top w:val="none" w:sz="0" w:space="0" w:color="auto"/>
                                        <w:left w:val="none" w:sz="0" w:space="0" w:color="auto"/>
                                        <w:bottom w:val="none" w:sz="0" w:space="0" w:color="auto"/>
                                        <w:right w:val="none" w:sz="0" w:space="0" w:color="auto"/>
                                      </w:divBdr>
                                      <w:divsChild>
                                        <w:div w:id="6243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4600">
                              <w:marLeft w:val="0"/>
                              <w:marRight w:val="120"/>
                              <w:marTop w:val="0"/>
                              <w:marBottom w:val="0"/>
                              <w:divBdr>
                                <w:top w:val="none" w:sz="0" w:space="0" w:color="auto"/>
                                <w:left w:val="none" w:sz="0" w:space="0" w:color="auto"/>
                                <w:bottom w:val="none" w:sz="0" w:space="0" w:color="auto"/>
                                <w:right w:val="none" w:sz="0" w:space="0" w:color="auto"/>
                              </w:divBdr>
                              <w:divsChild>
                                <w:div w:id="486821359">
                                  <w:marLeft w:val="0"/>
                                  <w:marRight w:val="0"/>
                                  <w:marTop w:val="0"/>
                                  <w:marBottom w:val="0"/>
                                  <w:divBdr>
                                    <w:top w:val="none" w:sz="0" w:space="0" w:color="auto"/>
                                    <w:left w:val="none" w:sz="0" w:space="0" w:color="auto"/>
                                    <w:bottom w:val="none" w:sz="0" w:space="0" w:color="auto"/>
                                    <w:right w:val="none" w:sz="0" w:space="0" w:color="auto"/>
                                  </w:divBdr>
                                  <w:divsChild>
                                    <w:div w:id="674192378">
                                      <w:marLeft w:val="0"/>
                                      <w:marRight w:val="0"/>
                                      <w:marTop w:val="0"/>
                                      <w:marBottom w:val="0"/>
                                      <w:divBdr>
                                        <w:top w:val="none" w:sz="0" w:space="0" w:color="auto"/>
                                        <w:left w:val="none" w:sz="0" w:space="0" w:color="auto"/>
                                        <w:bottom w:val="none" w:sz="0" w:space="0" w:color="auto"/>
                                        <w:right w:val="none" w:sz="0" w:space="0" w:color="auto"/>
                                      </w:divBdr>
                                      <w:divsChild>
                                        <w:div w:id="279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9524">
                              <w:marLeft w:val="0"/>
                              <w:marRight w:val="120"/>
                              <w:marTop w:val="0"/>
                              <w:marBottom w:val="0"/>
                              <w:divBdr>
                                <w:top w:val="none" w:sz="0" w:space="0" w:color="auto"/>
                                <w:left w:val="none" w:sz="0" w:space="0" w:color="auto"/>
                                <w:bottom w:val="none" w:sz="0" w:space="0" w:color="auto"/>
                                <w:right w:val="none" w:sz="0" w:space="0" w:color="auto"/>
                              </w:divBdr>
                              <w:divsChild>
                                <w:div w:id="450976746">
                                  <w:marLeft w:val="0"/>
                                  <w:marRight w:val="0"/>
                                  <w:marTop w:val="0"/>
                                  <w:marBottom w:val="0"/>
                                  <w:divBdr>
                                    <w:top w:val="none" w:sz="0" w:space="0" w:color="auto"/>
                                    <w:left w:val="none" w:sz="0" w:space="0" w:color="auto"/>
                                    <w:bottom w:val="none" w:sz="0" w:space="0" w:color="auto"/>
                                    <w:right w:val="none" w:sz="0" w:space="0" w:color="auto"/>
                                  </w:divBdr>
                                  <w:divsChild>
                                    <w:div w:id="996033151">
                                      <w:marLeft w:val="0"/>
                                      <w:marRight w:val="0"/>
                                      <w:marTop w:val="0"/>
                                      <w:marBottom w:val="0"/>
                                      <w:divBdr>
                                        <w:top w:val="none" w:sz="0" w:space="0" w:color="auto"/>
                                        <w:left w:val="none" w:sz="0" w:space="0" w:color="auto"/>
                                        <w:bottom w:val="none" w:sz="0" w:space="0" w:color="auto"/>
                                        <w:right w:val="none" w:sz="0" w:space="0" w:color="auto"/>
                                      </w:divBdr>
                                      <w:divsChild>
                                        <w:div w:id="12725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8332">
                              <w:marLeft w:val="0"/>
                              <w:marRight w:val="120"/>
                              <w:marTop w:val="0"/>
                              <w:marBottom w:val="0"/>
                              <w:divBdr>
                                <w:top w:val="none" w:sz="0" w:space="0" w:color="auto"/>
                                <w:left w:val="none" w:sz="0" w:space="0" w:color="auto"/>
                                <w:bottom w:val="none" w:sz="0" w:space="0" w:color="auto"/>
                                <w:right w:val="none" w:sz="0" w:space="0" w:color="auto"/>
                              </w:divBdr>
                              <w:divsChild>
                                <w:div w:id="1878271452">
                                  <w:marLeft w:val="0"/>
                                  <w:marRight w:val="0"/>
                                  <w:marTop w:val="0"/>
                                  <w:marBottom w:val="0"/>
                                  <w:divBdr>
                                    <w:top w:val="none" w:sz="0" w:space="0" w:color="auto"/>
                                    <w:left w:val="none" w:sz="0" w:space="0" w:color="auto"/>
                                    <w:bottom w:val="none" w:sz="0" w:space="0" w:color="auto"/>
                                    <w:right w:val="none" w:sz="0" w:space="0" w:color="auto"/>
                                  </w:divBdr>
                                  <w:divsChild>
                                    <w:div w:id="599532566">
                                      <w:marLeft w:val="0"/>
                                      <w:marRight w:val="0"/>
                                      <w:marTop w:val="0"/>
                                      <w:marBottom w:val="0"/>
                                      <w:divBdr>
                                        <w:top w:val="none" w:sz="0" w:space="0" w:color="auto"/>
                                        <w:left w:val="none" w:sz="0" w:space="0" w:color="auto"/>
                                        <w:bottom w:val="none" w:sz="0" w:space="0" w:color="auto"/>
                                        <w:right w:val="none" w:sz="0" w:space="0" w:color="auto"/>
                                      </w:divBdr>
                                      <w:divsChild>
                                        <w:div w:id="17808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7878">
                              <w:marLeft w:val="0"/>
                              <w:marRight w:val="120"/>
                              <w:marTop w:val="0"/>
                              <w:marBottom w:val="0"/>
                              <w:divBdr>
                                <w:top w:val="none" w:sz="0" w:space="0" w:color="auto"/>
                                <w:left w:val="none" w:sz="0" w:space="0" w:color="auto"/>
                                <w:bottom w:val="none" w:sz="0" w:space="0" w:color="auto"/>
                                <w:right w:val="none" w:sz="0" w:space="0" w:color="auto"/>
                              </w:divBdr>
                              <w:divsChild>
                                <w:div w:id="482281171">
                                  <w:marLeft w:val="0"/>
                                  <w:marRight w:val="0"/>
                                  <w:marTop w:val="0"/>
                                  <w:marBottom w:val="0"/>
                                  <w:divBdr>
                                    <w:top w:val="none" w:sz="0" w:space="0" w:color="auto"/>
                                    <w:left w:val="none" w:sz="0" w:space="0" w:color="auto"/>
                                    <w:bottom w:val="none" w:sz="0" w:space="0" w:color="auto"/>
                                    <w:right w:val="none" w:sz="0" w:space="0" w:color="auto"/>
                                  </w:divBdr>
                                  <w:divsChild>
                                    <w:div w:id="783690385">
                                      <w:marLeft w:val="0"/>
                                      <w:marRight w:val="0"/>
                                      <w:marTop w:val="0"/>
                                      <w:marBottom w:val="0"/>
                                      <w:divBdr>
                                        <w:top w:val="none" w:sz="0" w:space="0" w:color="auto"/>
                                        <w:left w:val="none" w:sz="0" w:space="0" w:color="auto"/>
                                        <w:bottom w:val="none" w:sz="0" w:space="0" w:color="auto"/>
                                        <w:right w:val="none" w:sz="0" w:space="0" w:color="auto"/>
                                      </w:divBdr>
                                      <w:divsChild>
                                        <w:div w:id="14077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920761">
          <w:marLeft w:val="0"/>
          <w:marRight w:val="0"/>
          <w:marTop w:val="0"/>
          <w:marBottom w:val="0"/>
          <w:divBdr>
            <w:top w:val="none" w:sz="0" w:space="0" w:color="auto"/>
            <w:left w:val="none" w:sz="0" w:space="0" w:color="auto"/>
            <w:bottom w:val="none" w:sz="0" w:space="0" w:color="auto"/>
            <w:right w:val="none" w:sz="0" w:space="0" w:color="auto"/>
          </w:divBdr>
        </w:div>
        <w:div w:id="396589738">
          <w:marLeft w:val="0"/>
          <w:marRight w:val="0"/>
          <w:marTop w:val="0"/>
          <w:marBottom w:val="0"/>
          <w:divBdr>
            <w:top w:val="none" w:sz="0" w:space="0" w:color="auto"/>
            <w:left w:val="none" w:sz="0" w:space="0" w:color="auto"/>
            <w:bottom w:val="none" w:sz="0" w:space="0" w:color="auto"/>
            <w:right w:val="none" w:sz="0" w:space="0" w:color="auto"/>
          </w:divBdr>
        </w:div>
        <w:div w:id="1915125600">
          <w:marLeft w:val="0"/>
          <w:marRight w:val="0"/>
          <w:marTop w:val="0"/>
          <w:marBottom w:val="0"/>
          <w:divBdr>
            <w:top w:val="none" w:sz="0" w:space="0" w:color="auto"/>
            <w:left w:val="none" w:sz="0" w:space="0" w:color="auto"/>
            <w:bottom w:val="none" w:sz="0" w:space="0" w:color="auto"/>
            <w:right w:val="none" w:sz="0" w:space="0" w:color="auto"/>
          </w:divBdr>
        </w:div>
        <w:div w:id="1138838976">
          <w:marLeft w:val="0"/>
          <w:marRight w:val="0"/>
          <w:marTop w:val="0"/>
          <w:marBottom w:val="0"/>
          <w:divBdr>
            <w:top w:val="none" w:sz="0" w:space="0" w:color="auto"/>
            <w:left w:val="none" w:sz="0" w:space="0" w:color="auto"/>
            <w:bottom w:val="none" w:sz="0" w:space="0" w:color="auto"/>
            <w:right w:val="none" w:sz="0" w:space="0" w:color="auto"/>
          </w:divBdr>
        </w:div>
        <w:div w:id="1692610799">
          <w:marLeft w:val="0"/>
          <w:marRight w:val="0"/>
          <w:marTop w:val="0"/>
          <w:marBottom w:val="0"/>
          <w:divBdr>
            <w:top w:val="none" w:sz="0" w:space="0" w:color="auto"/>
            <w:left w:val="none" w:sz="0" w:space="0" w:color="auto"/>
            <w:bottom w:val="none" w:sz="0" w:space="0" w:color="auto"/>
            <w:right w:val="none" w:sz="0" w:space="0" w:color="auto"/>
          </w:divBdr>
        </w:div>
        <w:div w:id="1605651417">
          <w:marLeft w:val="0"/>
          <w:marRight w:val="0"/>
          <w:marTop w:val="0"/>
          <w:marBottom w:val="0"/>
          <w:divBdr>
            <w:top w:val="none" w:sz="0" w:space="0" w:color="auto"/>
            <w:left w:val="none" w:sz="0" w:space="0" w:color="auto"/>
            <w:bottom w:val="none" w:sz="0" w:space="0" w:color="auto"/>
            <w:right w:val="none" w:sz="0" w:space="0" w:color="auto"/>
          </w:divBdr>
        </w:div>
        <w:div w:id="1691368669">
          <w:marLeft w:val="0"/>
          <w:marRight w:val="0"/>
          <w:marTop w:val="0"/>
          <w:marBottom w:val="0"/>
          <w:divBdr>
            <w:top w:val="none" w:sz="0" w:space="0" w:color="auto"/>
            <w:left w:val="none" w:sz="0" w:space="0" w:color="auto"/>
            <w:bottom w:val="none" w:sz="0" w:space="0" w:color="auto"/>
            <w:right w:val="none" w:sz="0" w:space="0" w:color="auto"/>
          </w:divBdr>
        </w:div>
        <w:div w:id="177080453">
          <w:marLeft w:val="0"/>
          <w:marRight w:val="0"/>
          <w:marTop w:val="0"/>
          <w:marBottom w:val="0"/>
          <w:divBdr>
            <w:top w:val="none" w:sz="0" w:space="0" w:color="auto"/>
            <w:left w:val="none" w:sz="0" w:space="0" w:color="auto"/>
            <w:bottom w:val="none" w:sz="0" w:space="0" w:color="auto"/>
            <w:right w:val="none" w:sz="0" w:space="0" w:color="auto"/>
          </w:divBdr>
        </w:div>
        <w:div w:id="1505166422">
          <w:marLeft w:val="0"/>
          <w:marRight w:val="0"/>
          <w:marTop w:val="0"/>
          <w:marBottom w:val="0"/>
          <w:divBdr>
            <w:top w:val="none" w:sz="0" w:space="0" w:color="auto"/>
            <w:left w:val="none" w:sz="0" w:space="0" w:color="auto"/>
            <w:bottom w:val="none" w:sz="0" w:space="0" w:color="auto"/>
            <w:right w:val="none" w:sz="0" w:space="0" w:color="auto"/>
          </w:divBdr>
        </w:div>
        <w:div w:id="1498307983">
          <w:marLeft w:val="0"/>
          <w:marRight w:val="0"/>
          <w:marTop w:val="0"/>
          <w:marBottom w:val="0"/>
          <w:divBdr>
            <w:top w:val="none" w:sz="0" w:space="0" w:color="auto"/>
            <w:left w:val="none" w:sz="0" w:space="0" w:color="auto"/>
            <w:bottom w:val="none" w:sz="0" w:space="0" w:color="auto"/>
            <w:right w:val="none" w:sz="0" w:space="0" w:color="auto"/>
          </w:divBdr>
        </w:div>
        <w:div w:id="1650939362">
          <w:marLeft w:val="0"/>
          <w:marRight w:val="0"/>
          <w:marTop w:val="0"/>
          <w:marBottom w:val="0"/>
          <w:divBdr>
            <w:top w:val="none" w:sz="0" w:space="0" w:color="auto"/>
            <w:left w:val="none" w:sz="0" w:space="0" w:color="auto"/>
            <w:bottom w:val="none" w:sz="0" w:space="0" w:color="auto"/>
            <w:right w:val="none" w:sz="0" w:space="0" w:color="auto"/>
          </w:divBdr>
        </w:div>
        <w:div w:id="1551335295">
          <w:marLeft w:val="0"/>
          <w:marRight w:val="0"/>
          <w:marTop w:val="0"/>
          <w:marBottom w:val="0"/>
          <w:divBdr>
            <w:top w:val="none" w:sz="0" w:space="0" w:color="auto"/>
            <w:left w:val="none" w:sz="0" w:space="0" w:color="auto"/>
            <w:bottom w:val="none" w:sz="0" w:space="0" w:color="auto"/>
            <w:right w:val="none" w:sz="0" w:space="0" w:color="auto"/>
          </w:divBdr>
        </w:div>
        <w:div w:id="1251046367">
          <w:marLeft w:val="0"/>
          <w:marRight w:val="0"/>
          <w:marTop w:val="0"/>
          <w:marBottom w:val="0"/>
          <w:divBdr>
            <w:top w:val="none" w:sz="0" w:space="0" w:color="auto"/>
            <w:left w:val="none" w:sz="0" w:space="0" w:color="auto"/>
            <w:bottom w:val="none" w:sz="0" w:space="0" w:color="auto"/>
            <w:right w:val="none" w:sz="0" w:space="0" w:color="auto"/>
          </w:divBdr>
        </w:div>
      </w:divsChild>
    </w:div>
    <w:div w:id="1857114671">
      <w:bodyDiv w:val="1"/>
      <w:marLeft w:val="0"/>
      <w:marRight w:val="0"/>
      <w:marTop w:val="0"/>
      <w:marBottom w:val="0"/>
      <w:divBdr>
        <w:top w:val="none" w:sz="0" w:space="0" w:color="auto"/>
        <w:left w:val="none" w:sz="0" w:space="0" w:color="auto"/>
        <w:bottom w:val="none" w:sz="0" w:space="0" w:color="auto"/>
        <w:right w:val="none" w:sz="0" w:space="0" w:color="auto"/>
      </w:divBdr>
      <w:divsChild>
        <w:div w:id="1917282503">
          <w:marLeft w:val="0"/>
          <w:marRight w:val="0"/>
          <w:marTop w:val="0"/>
          <w:marBottom w:val="0"/>
          <w:divBdr>
            <w:top w:val="none" w:sz="0" w:space="0" w:color="auto"/>
            <w:left w:val="none" w:sz="0" w:space="0" w:color="auto"/>
            <w:bottom w:val="none" w:sz="0" w:space="0" w:color="auto"/>
            <w:right w:val="none" w:sz="0" w:space="0" w:color="auto"/>
          </w:divBdr>
        </w:div>
        <w:div w:id="1041981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elecinco.es/noticias/valencia/20241016/emt-prohibira-patinetes-electricos-autobuses_18_013733229.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2240</Words>
  <Characters>12321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dc:creator>
  <cp:keywords/>
  <dc:description/>
  <cp:lastModifiedBy>Mada Rivas</cp:lastModifiedBy>
  <cp:revision>2</cp:revision>
  <dcterms:created xsi:type="dcterms:W3CDTF">2024-11-07T20:06:00Z</dcterms:created>
  <dcterms:modified xsi:type="dcterms:W3CDTF">2024-11-07T20:06:00Z</dcterms:modified>
</cp:coreProperties>
</file>